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F6" w:rsidRPr="00011EF6" w:rsidRDefault="00011EF6" w:rsidP="00011EF6">
      <w:pPr>
        <w:spacing w:after="0" w:line="240" w:lineRule="auto"/>
        <w:jc w:val="center"/>
        <w:rPr>
          <w:rFonts w:ascii="Times New Roman" w:hAnsi="Times New Roman" w:cs="Times New Roman"/>
          <w:b/>
          <w:sz w:val="24"/>
          <w:szCs w:val="24"/>
        </w:rPr>
      </w:pPr>
    </w:p>
    <w:p w:rsidR="00011EF6" w:rsidRPr="00011EF6" w:rsidRDefault="00011EF6" w:rsidP="00011EF6">
      <w:pPr>
        <w:spacing w:after="0" w:line="240" w:lineRule="auto"/>
        <w:jc w:val="center"/>
        <w:rPr>
          <w:rFonts w:ascii="Times New Roman" w:hAnsi="Times New Roman" w:cs="Times New Roman"/>
          <w:b/>
          <w:sz w:val="24"/>
          <w:szCs w:val="24"/>
        </w:rPr>
      </w:pPr>
      <w:r w:rsidRPr="00011EF6">
        <w:rPr>
          <w:rFonts w:ascii="Times New Roman" w:hAnsi="Times New Roman" w:cs="Times New Roman"/>
          <w:b/>
          <w:sz w:val="24"/>
          <w:szCs w:val="24"/>
        </w:rPr>
        <w:t>NASKAH PUBLIKASI</w:t>
      </w:r>
    </w:p>
    <w:p w:rsidR="00011EF6" w:rsidRPr="00011EF6" w:rsidRDefault="00011EF6" w:rsidP="00011EF6">
      <w:pPr>
        <w:spacing w:after="0" w:line="240" w:lineRule="auto"/>
        <w:jc w:val="center"/>
        <w:rPr>
          <w:rFonts w:ascii="Times New Roman" w:hAnsi="Times New Roman" w:cs="Times New Roman"/>
          <w:b/>
          <w:sz w:val="24"/>
          <w:szCs w:val="24"/>
        </w:rPr>
      </w:pPr>
    </w:p>
    <w:p w:rsidR="00011EF6" w:rsidRPr="00011EF6" w:rsidRDefault="00011EF6" w:rsidP="00011EF6">
      <w:pPr>
        <w:spacing w:after="0" w:line="240" w:lineRule="auto"/>
        <w:jc w:val="center"/>
        <w:rPr>
          <w:rFonts w:ascii="Times New Roman" w:hAnsi="Times New Roman" w:cs="Times New Roman"/>
          <w:b/>
          <w:sz w:val="24"/>
          <w:szCs w:val="24"/>
        </w:rPr>
      </w:pPr>
      <w:r w:rsidRPr="00011EF6">
        <w:rPr>
          <w:rFonts w:ascii="Times New Roman" w:hAnsi="Times New Roman" w:cs="Times New Roman"/>
          <w:b/>
          <w:sz w:val="24"/>
          <w:szCs w:val="24"/>
        </w:rPr>
        <w:t xml:space="preserve">ANALISIS FAKTOR YANG BERHUBUNGAN DENGAN KEJADIAN ANEMIA PADA REMAJA PUTRI DI </w:t>
      </w:r>
    </w:p>
    <w:p w:rsidR="00011EF6" w:rsidRPr="00011EF6" w:rsidRDefault="00011EF6" w:rsidP="00011EF6">
      <w:pPr>
        <w:spacing w:after="0" w:line="240" w:lineRule="auto"/>
        <w:jc w:val="center"/>
        <w:rPr>
          <w:rFonts w:ascii="Times New Roman" w:hAnsi="Times New Roman" w:cs="Times New Roman"/>
          <w:b/>
          <w:sz w:val="24"/>
          <w:szCs w:val="24"/>
        </w:rPr>
      </w:pPr>
      <w:r w:rsidRPr="00011EF6">
        <w:rPr>
          <w:rFonts w:ascii="Times New Roman" w:hAnsi="Times New Roman" w:cs="Times New Roman"/>
          <w:b/>
          <w:sz w:val="24"/>
          <w:szCs w:val="24"/>
        </w:rPr>
        <w:t>SMPN 1 LURAGUNG KABUPATEN</w:t>
      </w:r>
    </w:p>
    <w:p w:rsidR="00011EF6" w:rsidRPr="00011EF6" w:rsidRDefault="00011EF6" w:rsidP="00011EF6">
      <w:pPr>
        <w:spacing w:after="0" w:line="240" w:lineRule="auto"/>
        <w:jc w:val="center"/>
        <w:rPr>
          <w:rFonts w:ascii="Times New Roman" w:hAnsi="Times New Roman" w:cs="Times New Roman"/>
          <w:b/>
          <w:sz w:val="24"/>
          <w:szCs w:val="24"/>
        </w:rPr>
      </w:pPr>
      <w:r w:rsidRPr="00011EF6">
        <w:rPr>
          <w:rFonts w:ascii="Times New Roman" w:hAnsi="Times New Roman" w:cs="Times New Roman"/>
          <w:b/>
          <w:sz w:val="24"/>
          <w:szCs w:val="24"/>
        </w:rPr>
        <w:t xml:space="preserve"> KUNINGAN TAHUN 2022</w:t>
      </w:r>
    </w:p>
    <w:p w:rsidR="00011EF6" w:rsidRPr="00011EF6" w:rsidRDefault="00011EF6" w:rsidP="00011EF6">
      <w:pPr>
        <w:spacing w:after="0" w:line="240" w:lineRule="auto"/>
        <w:jc w:val="center"/>
        <w:rPr>
          <w:rFonts w:ascii="Times New Roman" w:hAnsi="Times New Roman" w:cs="Times New Roman"/>
          <w:b/>
          <w:sz w:val="24"/>
          <w:szCs w:val="24"/>
        </w:rPr>
      </w:pPr>
    </w:p>
    <w:p w:rsidR="00011EF6" w:rsidRPr="00011EF6" w:rsidRDefault="00011EF6" w:rsidP="00011EF6">
      <w:pPr>
        <w:spacing w:after="0" w:line="240" w:lineRule="auto"/>
        <w:jc w:val="center"/>
        <w:rPr>
          <w:rFonts w:ascii="Times New Roman" w:hAnsi="Times New Roman" w:cs="Times New Roman"/>
          <w:b/>
          <w:sz w:val="24"/>
          <w:szCs w:val="24"/>
        </w:rPr>
      </w:pPr>
    </w:p>
    <w:p w:rsidR="00011EF6" w:rsidRPr="00011EF6" w:rsidRDefault="00011EF6" w:rsidP="00011EF6">
      <w:pPr>
        <w:spacing w:after="0" w:line="240" w:lineRule="auto"/>
        <w:jc w:val="center"/>
        <w:rPr>
          <w:rFonts w:ascii="Times New Roman" w:hAnsi="Times New Roman" w:cs="Times New Roman"/>
          <w:b/>
          <w:sz w:val="24"/>
          <w:szCs w:val="24"/>
        </w:rPr>
      </w:pPr>
    </w:p>
    <w:p w:rsidR="00011EF6" w:rsidRPr="00011EF6" w:rsidRDefault="00011EF6" w:rsidP="00011EF6">
      <w:pPr>
        <w:spacing w:after="0" w:line="240" w:lineRule="auto"/>
        <w:rPr>
          <w:rFonts w:ascii="Times New Roman" w:hAnsi="Times New Roman" w:cs="Times New Roman"/>
          <w:sz w:val="24"/>
          <w:szCs w:val="24"/>
        </w:rPr>
      </w:pPr>
    </w:p>
    <w:p w:rsidR="00011EF6" w:rsidRPr="00011EF6" w:rsidRDefault="00011EF6" w:rsidP="00011EF6">
      <w:pPr>
        <w:spacing w:after="0" w:line="240" w:lineRule="auto"/>
        <w:jc w:val="center"/>
        <w:rPr>
          <w:rFonts w:ascii="Times New Roman" w:hAnsi="Times New Roman" w:cs="Times New Roman"/>
          <w:sz w:val="24"/>
          <w:szCs w:val="24"/>
        </w:rPr>
      </w:pPr>
    </w:p>
    <w:p w:rsidR="00011EF6" w:rsidRPr="00011EF6" w:rsidRDefault="00011EF6" w:rsidP="00011EF6">
      <w:pPr>
        <w:spacing w:after="0" w:line="240" w:lineRule="auto"/>
        <w:jc w:val="center"/>
        <w:rPr>
          <w:rFonts w:ascii="Times New Roman" w:hAnsi="Times New Roman" w:cs="Times New Roman"/>
          <w:sz w:val="24"/>
          <w:szCs w:val="24"/>
        </w:rPr>
      </w:pPr>
    </w:p>
    <w:p w:rsidR="00011EF6" w:rsidRPr="00011EF6" w:rsidRDefault="00011EF6" w:rsidP="00011EF6">
      <w:pPr>
        <w:spacing w:after="0" w:line="240" w:lineRule="auto"/>
        <w:jc w:val="center"/>
        <w:rPr>
          <w:rFonts w:ascii="Times New Roman" w:hAnsi="Times New Roman" w:cs="Times New Roman"/>
          <w:sz w:val="24"/>
          <w:szCs w:val="24"/>
        </w:rPr>
      </w:pPr>
    </w:p>
    <w:p w:rsidR="00011EF6" w:rsidRPr="00011EF6" w:rsidRDefault="00011EF6" w:rsidP="00011EF6">
      <w:pPr>
        <w:spacing w:after="0" w:line="240" w:lineRule="auto"/>
        <w:jc w:val="center"/>
        <w:rPr>
          <w:rFonts w:ascii="Times New Roman" w:hAnsi="Times New Roman" w:cs="Times New Roman"/>
          <w:sz w:val="24"/>
          <w:szCs w:val="24"/>
        </w:rPr>
      </w:pPr>
    </w:p>
    <w:p w:rsidR="00011EF6" w:rsidRPr="00011EF6" w:rsidRDefault="00011EF6" w:rsidP="00011EF6">
      <w:pPr>
        <w:spacing w:after="0" w:line="240" w:lineRule="auto"/>
        <w:jc w:val="center"/>
        <w:rPr>
          <w:rFonts w:ascii="Times New Roman" w:hAnsi="Times New Roman" w:cs="Times New Roman"/>
          <w:sz w:val="24"/>
          <w:szCs w:val="24"/>
        </w:rPr>
      </w:pPr>
      <w:r w:rsidRPr="00011EF6">
        <w:rPr>
          <w:rFonts w:ascii="Times New Roman" w:hAnsi="Times New Roman" w:cs="Times New Roman"/>
          <w:noProof/>
          <w:sz w:val="24"/>
          <w:szCs w:val="24"/>
        </w:rPr>
        <w:drawing>
          <wp:inline distT="0" distB="0" distL="0" distR="0" wp14:anchorId="6A64A41B" wp14:editId="31F88E2E">
            <wp:extent cx="1377315" cy="1332865"/>
            <wp:effectExtent l="0" t="0" r="0" b="635"/>
            <wp:docPr id="3" name="Picture 3" descr="Description: D:\New folder (6)\download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Description: D:\New folder (6)\download (1).pn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7315" cy="1332865"/>
                    </a:xfrm>
                    <a:prstGeom prst="rect">
                      <a:avLst/>
                    </a:prstGeom>
                    <a:noFill/>
                    <a:ln>
                      <a:noFill/>
                    </a:ln>
                  </pic:spPr>
                </pic:pic>
              </a:graphicData>
            </a:graphic>
          </wp:inline>
        </w:drawing>
      </w:r>
    </w:p>
    <w:p w:rsidR="00011EF6" w:rsidRPr="00011EF6" w:rsidRDefault="00011EF6" w:rsidP="00011EF6">
      <w:pPr>
        <w:spacing w:after="0" w:line="240" w:lineRule="auto"/>
        <w:jc w:val="center"/>
        <w:rPr>
          <w:rFonts w:ascii="Times New Roman" w:hAnsi="Times New Roman" w:cs="Times New Roman"/>
          <w:sz w:val="24"/>
          <w:szCs w:val="24"/>
        </w:rPr>
      </w:pPr>
    </w:p>
    <w:p w:rsidR="00011EF6" w:rsidRPr="00011EF6" w:rsidRDefault="00011EF6" w:rsidP="00011EF6">
      <w:pPr>
        <w:spacing w:after="0" w:line="240" w:lineRule="auto"/>
        <w:jc w:val="center"/>
        <w:rPr>
          <w:rFonts w:ascii="Times New Roman" w:hAnsi="Times New Roman" w:cs="Times New Roman"/>
          <w:sz w:val="24"/>
          <w:szCs w:val="24"/>
        </w:rPr>
      </w:pPr>
    </w:p>
    <w:p w:rsidR="00011EF6" w:rsidRPr="00011EF6" w:rsidRDefault="00011EF6" w:rsidP="00011EF6">
      <w:pPr>
        <w:spacing w:after="0" w:line="240" w:lineRule="auto"/>
        <w:jc w:val="center"/>
        <w:rPr>
          <w:rFonts w:ascii="Times New Roman" w:hAnsi="Times New Roman" w:cs="Times New Roman"/>
          <w:sz w:val="24"/>
          <w:szCs w:val="24"/>
        </w:rPr>
      </w:pPr>
    </w:p>
    <w:p w:rsidR="00011EF6" w:rsidRPr="00011EF6" w:rsidRDefault="00011EF6" w:rsidP="00011EF6">
      <w:pPr>
        <w:spacing w:after="0" w:line="240" w:lineRule="auto"/>
        <w:jc w:val="center"/>
        <w:rPr>
          <w:rFonts w:ascii="Times New Roman" w:hAnsi="Times New Roman" w:cs="Times New Roman"/>
          <w:sz w:val="24"/>
          <w:szCs w:val="24"/>
        </w:rPr>
      </w:pPr>
    </w:p>
    <w:p w:rsidR="00011EF6" w:rsidRPr="00011EF6" w:rsidRDefault="00011EF6" w:rsidP="00011EF6">
      <w:pPr>
        <w:spacing w:after="0" w:line="240" w:lineRule="auto"/>
        <w:rPr>
          <w:rFonts w:ascii="Times New Roman" w:hAnsi="Times New Roman" w:cs="Times New Roman"/>
          <w:sz w:val="24"/>
          <w:szCs w:val="24"/>
          <w:lang w:val="id-ID"/>
        </w:rPr>
      </w:pPr>
    </w:p>
    <w:p w:rsidR="00011EF6" w:rsidRPr="00011EF6" w:rsidRDefault="00011EF6" w:rsidP="00011EF6">
      <w:pPr>
        <w:spacing w:after="0" w:line="240" w:lineRule="auto"/>
        <w:rPr>
          <w:rFonts w:ascii="Times New Roman" w:hAnsi="Times New Roman" w:cs="Times New Roman"/>
          <w:sz w:val="24"/>
          <w:szCs w:val="24"/>
        </w:rPr>
      </w:pPr>
    </w:p>
    <w:p w:rsidR="00011EF6" w:rsidRPr="00011EF6" w:rsidRDefault="00011EF6" w:rsidP="00011EF6">
      <w:pPr>
        <w:spacing w:after="0"/>
        <w:jc w:val="center"/>
        <w:rPr>
          <w:rFonts w:ascii="Times New Roman" w:hAnsi="Times New Roman" w:cs="Times New Roman"/>
          <w:bCs/>
          <w:sz w:val="24"/>
          <w:szCs w:val="24"/>
        </w:rPr>
      </w:pPr>
      <w:r w:rsidRPr="00011EF6">
        <w:rPr>
          <w:rFonts w:ascii="Times New Roman" w:hAnsi="Times New Roman" w:cs="Times New Roman"/>
          <w:bCs/>
          <w:sz w:val="24"/>
          <w:szCs w:val="24"/>
        </w:rPr>
        <w:t>Disusun Oleh:</w:t>
      </w:r>
    </w:p>
    <w:p w:rsidR="00011EF6" w:rsidRPr="00011EF6" w:rsidRDefault="00011EF6" w:rsidP="00011EF6">
      <w:pPr>
        <w:spacing w:after="0"/>
        <w:jc w:val="center"/>
        <w:rPr>
          <w:rFonts w:ascii="Times New Roman" w:hAnsi="Times New Roman" w:cs="Times New Roman"/>
          <w:sz w:val="24"/>
          <w:szCs w:val="24"/>
        </w:rPr>
      </w:pPr>
    </w:p>
    <w:p w:rsidR="00011EF6" w:rsidRPr="00011EF6" w:rsidRDefault="00011EF6" w:rsidP="00011EF6">
      <w:pPr>
        <w:spacing w:after="0"/>
        <w:jc w:val="center"/>
        <w:rPr>
          <w:rFonts w:ascii="Times New Roman" w:hAnsi="Times New Roman" w:cs="Times New Roman"/>
          <w:bCs/>
          <w:sz w:val="24"/>
          <w:szCs w:val="24"/>
        </w:rPr>
      </w:pPr>
      <w:r w:rsidRPr="00011EF6">
        <w:rPr>
          <w:rFonts w:ascii="Times New Roman" w:hAnsi="Times New Roman" w:cs="Times New Roman"/>
          <w:bCs/>
          <w:sz w:val="24"/>
          <w:szCs w:val="24"/>
        </w:rPr>
        <w:t>VIKHY NUR ANJANI</w:t>
      </w:r>
    </w:p>
    <w:p w:rsidR="00011EF6" w:rsidRPr="00011EF6" w:rsidRDefault="00011EF6" w:rsidP="00011EF6">
      <w:pPr>
        <w:spacing w:after="0"/>
        <w:jc w:val="center"/>
        <w:rPr>
          <w:rFonts w:ascii="Times New Roman" w:hAnsi="Times New Roman" w:cs="Times New Roman"/>
          <w:bCs/>
          <w:sz w:val="24"/>
          <w:szCs w:val="24"/>
        </w:rPr>
      </w:pPr>
      <w:r w:rsidRPr="00011EF6">
        <w:rPr>
          <w:rFonts w:ascii="Times New Roman" w:hAnsi="Times New Roman" w:cs="Times New Roman"/>
          <w:bCs/>
          <w:sz w:val="24"/>
          <w:szCs w:val="24"/>
          <w:lang w:val="id-ID"/>
        </w:rPr>
        <w:t>C</w:t>
      </w:r>
      <w:r w:rsidRPr="00011EF6">
        <w:rPr>
          <w:rFonts w:ascii="Times New Roman" w:hAnsi="Times New Roman" w:cs="Times New Roman"/>
          <w:bCs/>
          <w:sz w:val="24"/>
          <w:szCs w:val="24"/>
        </w:rPr>
        <w:t>K</w:t>
      </w:r>
      <w:r w:rsidRPr="00011EF6">
        <w:rPr>
          <w:rFonts w:ascii="Times New Roman" w:hAnsi="Times New Roman" w:cs="Times New Roman"/>
          <w:bCs/>
          <w:sz w:val="24"/>
          <w:szCs w:val="24"/>
          <w:lang w:val="id-ID"/>
        </w:rPr>
        <w:t>R0</w:t>
      </w:r>
      <w:r w:rsidRPr="00011EF6">
        <w:rPr>
          <w:rFonts w:ascii="Times New Roman" w:hAnsi="Times New Roman" w:cs="Times New Roman"/>
          <w:bCs/>
          <w:sz w:val="24"/>
          <w:szCs w:val="24"/>
        </w:rPr>
        <w:t>180037</w:t>
      </w:r>
    </w:p>
    <w:p w:rsidR="00011EF6" w:rsidRPr="00011EF6" w:rsidRDefault="00011EF6" w:rsidP="00011EF6">
      <w:pPr>
        <w:spacing w:after="0" w:line="240" w:lineRule="auto"/>
        <w:jc w:val="center"/>
        <w:rPr>
          <w:rFonts w:ascii="Times New Roman" w:hAnsi="Times New Roman" w:cs="Times New Roman"/>
          <w:sz w:val="24"/>
          <w:szCs w:val="24"/>
        </w:rPr>
      </w:pPr>
    </w:p>
    <w:p w:rsidR="00011EF6" w:rsidRPr="00011EF6" w:rsidRDefault="00011EF6" w:rsidP="00011EF6">
      <w:pPr>
        <w:spacing w:after="0" w:line="240" w:lineRule="auto"/>
        <w:jc w:val="center"/>
        <w:rPr>
          <w:rFonts w:ascii="Times New Roman" w:hAnsi="Times New Roman" w:cs="Times New Roman"/>
          <w:sz w:val="24"/>
          <w:szCs w:val="24"/>
        </w:rPr>
      </w:pPr>
    </w:p>
    <w:p w:rsidR="00011EF6" w:rsidRPr="00011EF6" w:rsidRDefault="00011EF6" w:rsidP="00011EF6">
      <w:pPr>
        <w:spacing w:after="0" w:line="240" w:lineRule="auto"/>
        <w:jc w:val="center"/>
        <w:rPr>
          <w:rFonts w:ascii="Times New Roman" w:hAnsi="Times New Roman" w:cs="Times New Roman"/>
          <w:sz w:val="24"/>
          <w:szCs w:val="24"/>
        </w:rPr>
      </w:pPr>
    </w:p>
    <w:p w:rsidR="00011EF6" w:rsidRPr="00011EF6" w:rsidRDefault="00011EF6" w:rsidP="00011EF6">
      <w:pPr>
        <w:spacing w:after="0" w:line="240" w:lineRule="auto"/>
        <w:jc w:val="center"/>
        <w:rPr>
          <w:rFonts w:ascii="Times New Roman" w:hAnsi="Times New Roman" w:cs="Times New Roman"/>
          <w:sz w:val="24"/>
          <w:szCs w:val="24"/>
        </w:rPr>
      </w:pPr>
    </w:p>
    <w:p w:rsidR="00011EF6" w:rsidRPr="00011EF6" w:rsidRDefault="00011EF6" w:rsidP="00011EF6">
      <w:pPr>
        <w:spacing w:after="0" w:line="240" w:lineRule="auto"/>
        <w:jc w:val="center"/>
        <w:rPr>
          <w:rFonts w:ascii="Times New Roman" w:hAnsi="Times New Roman" w:cs="Times New Roman"/>
          <w:sz w:val="24"/>
          <w:szCs w:val="24"/>
        </w:rPr>
      </w:pPr>
    </w:p>
    <w:p w:rsidR="00011EF6" w:rsidRPr="00011EF6" w:rsidRDefault="00011EF6" w:rsidP="00011EF6">
      <w:pPr>
        <w:spacing w:after="0" w:line="240" w:lineRule="auto"/>
        <w:jc w:val="center"/>
        <w:rPr>
          <w:rFonts w:ascii="Times New Roman" w:hAnsi="Times New Roman" w:cs="Times New Roman"/>
          <w:sz w:val="24"/>
          <w:szCs w:val="24"/>
        </w:rPr>
      </w:pPr>
    </w:p>
    <w:p w:rsidR="00011EF6" w:rsidRPr="00011EF6" w:rsidRDefault="00011EF6" w:rsidP="00011EF6">
      <w:pPr>
        <w:spacing w:after="0" w:line="240" w:lineRule="auto"/>
        <w:jc w:val="center"/>
        <w:rPr>
          <w:rFonts w:ascii="Times New Roman" w:hAnsi="Times New Roman" w:cs="Times New Roman"/>
          <w:sz w:val="24"/>
          <w:szCs w:val="24"/>
        </w:rPr>
      </w:pPr>
    </w:p>
    <w:p w:rsidR="00011EF6" w:rsidRPr="00011EF6" w:rsidRDefault="00011EF6" w:rsidP="00011EF6">
      <w:pPr>
        <w:spacing w:after="0" w:line="240" w:lineRule="auto"/>
        <w:jc w:val="center"/>
        <w:rPr>
          <w:rFonts w:ascii="Times New Roman" w:hAnsi="Times New Roman" w:cs="Times New Roman"/>
          <w:b/>
          <w:sz w:val="24"/>
          <w:szCs w:val="24"/>
        </w:rPr>
      </w:pPr>
      <w:r w:rsidRPr="00011EF6">
        <w:rPr>
          <w:rFonts w:ascii="Times New Roman" w:hAnsi="Times New Roman" w:cs="Times New Roman"/>
          <w:b/>
          <w:sz w:val="24"/>
          <w:szCs w:val="24"/>
        </w:rPr>
        <w:t xml:space="preserve">PROGRAM STUDI S1 KEPERAWATAN </w:t>
      </w:r>
    </w:p>
    <w:p w:rsidR="00011EF6" w:rsidRPr="00011EF6" w:rsidRDefault="00011EF6" w:rsidP="00011EF6">
      <w:pPr>
        <w:spacing w:after="0" w:line="240" w:lineRule="auto"/>
        <w:jc w:val="center"/>
        <w:rPr>
          <w:rFonts w:ascii="Times New Roman" w:hAnsi="Times New Roman" w:cs="Times New Roman"/>
          <w:b/>
          <w:sz w:val="24"/>
          <w:szCs w:val="24"/>
        </w:rPr>
      </w:pPr>
      <w:r w:rsidRPr="00011EF6">
        <w:rPr>
          <w:rFonts w:ascii="Times New Roman" w:hAnsi="Times New Roman" w:cs="Times New Roman"/>
          <w:b/>
          <w:sz w:val="24"/>
          <w:szCs w:val="24"/>
        </w:rPr>
        <w:t xml:space="preserve">SEKOLAH TINGGI ILMU KESEHATAN KUNINGAN </w:t>
      </w:r>
    </w:p>
    <w:p w:rsidR="00011EF6" w:rsidRPr="00011EF6" w:rsidRDefault="00011EF6" w:rsidP="00011EF6">
      <w:pPr>
        <w:spacing w:line="240" w:lineRule="auto"/>
        <w:jc w:val="center"/>
        <w:rPr>
          <w:rFonts w:ascii="Times New Roman" w:hAnsi="Times New Roman" w:cs="Times New Roman"/>
          <w:b/>
          <w:sz w:val="24"/>
          <w:szCs w:val="24"/>
        </w:rPr>
      </w:pPr>
      <w:r w:rsidRPr="00011EF6">
        <w:rPr>
          <w:rFonts w:ascii="Times New Roman" w:hAnsi="Times New Roman" w:cs="Times New Roman"/>
          <w:b/>
          <w:sz w:val="24"/>
          <w:szCs w:val="24"/>
        </w:rPr>
        <w:t>2022</w:t>
      </w:r>
    </w:p>
    <w:p w:rsidR="00011EF6" w:rsidRPr="00011EF6" w:rsidRDefault="00011EF6" w:rsidP="00011EF6">
      <w:pPr>
        <w:spacing w:after="0" w:line="240" w:lineRule="auto"/>
        <w:jc w:val="center"/>
        <w:rPr>
          <w:rFonts w:ascii="Times New Roman" w:hAnsi="Times New Roman" w:cs="Times New Roman"/>
          <w:b/>
          <w:sz w:val="24"/>
          <w:szCs w:val="24"/>
        </w:rPr>
      </w:pPr>
      <w:r w:rsidRPr="00011EF6">
        <w:rPr>
          <w:rFonts w:ascii="Times New Roman" w:hAnsi="Times New Roman" w:cs="Times New Roman"/>
          <w:b/>
          <w:sz w:val="24"/>
          <w:szCs w:val="24"/>
        </w:rPr>
        <w:t xml:space="preserve">ANALISIS FAKTOR YANG BERHUBUNGAN DENGAN KEJADIAN ANEMIA PADA REMAJA PUTRI DI SMPN 1 LURAGUNG </w:t>
      </w:r>
    </w:p>
    <w:p w:rsidR="00011EF6" w:rsidRPr="00011EF6" w:rsidRDefault="00011EF6" w:rsidP="00011EF6">
      <w:pPr>
        <w:spacing w:after="0" w:line="240" w:lineRule="auto"/>
        <w:jc w:val="center"/>
        <w:rPr>
          <w:rFonts w:ascii="Times New Roman" w:hAnsi="Times New Roman" w:cs="Times New Roman"/>
          <w:b/>
          <w:sz w:val="24"/>
          <w:szCs w:val="24"/>
        </w:rPr>
      </w:pPr>
      <w:r w:rsidRPr="00011EF6">
        <w:rPr>
          <w:rFonts w:ascii="Times New Roman" w:hAnsi="Times New Roman" w:cs="Times New Roman"/>
          <w:b/>
          <w:sz w:val="24"/>
          <w:szCs w:val="24"/>
        </w:rPr>
        <w:t>KABUPATEN KUNINGAN TAHUN 2022</w:t>
      </w:r>
    </w:p>
    <w:p w:rsidR="00011EF6" w:rsidRPr="00011EF6" w:rsidRDefault="00011EF6" w:rsidP="00011EF6">
      <w:pPr>
        <w:spacing w:after="0" w:line="240" w:lineRule="auto"/>
        <w:jc w:val="center"/>
        <w:rPr>
          <w:rFonts w:ascii="Times New Roman" w:hAnsi="Times New Roman" w:cs="Times New Roman"/>
          <w:b/>
          <w:sz w:val="24"/>
          <w:szCs w:val="24"/>
        </w:rPr>
      </w:pPr>
    </w:p>
    <w:p w:rsidR="00011EF6" w:rsidRPr="00011EF6" w:rsidRDefault="00011EF6" w:rsidP="00011EF6">
      <w:pPr>
        <w:pStyle w:val="Default"/>
        <w:jc w:val="center"/>
      </w:pPr>
      <w:r w:rsidRPr="00011EF6">
        <w:t>Vikhy Nur Anjani</w:t>
      </w:r>
      <w:r w:rsidRPr="00011EF6">
        <w:rPr>
          <w:vertAlign w:val="superscript"/>
        </w:rPr>
        <w:t>1</w:t>
      </w:r>
      <w:r w:rsidRPr="00011EF6">
        <w:t>, H. Asmadi</w:t>
      </w:r>
      <w:r w:rsidRPr="00011EF6">
        <w:rPr>
          <w:vertAlign w:val="superscript"/>
        </w:rPr>
        <w:t>2</w:t>
      </w:r>
      <w:r w:rsidRPr="00011EF6">
        <w:t>, Lia Mulyati</w:t>
      </w:r>
      <w:r w:rsidRPr="00011EF6">
        <w:rPr>
          <w:vertAlign w:val="superscript"/>
        </w:rPr>
        <w:t>3</w:t>
      </w:r>
      <w:r w:rsidRPr="00011EF6">
        <w:t>, Yana Hendriana</w:t>
      </w:r>
      <w:r w:rsidRPr="00011EF6">
        <w:rPr>
          <w:vertAlign w:val="superscript"/>
        </w:rPr>
        <w:t>4</w:t>
      </w:r>
      <w:r w:rsidRPr="00011EF6">
        <w:t>.</w:t>
      </w:r>
    </w:p>
    <w:p w:rsidR="00011EF6" w:rsidRPr="00011EF6" w:rsidRDefault="00011EF6" w:rsidP="00011EF6">
      <w:pPr>
        <w:pStyle w:val="Default"/>
        <w:jc w:val="center"/>
        <w:rPr>
          <w:vertAlign w:val="superscript"/>
        </w:rPr>
      </w:pPr>
      <w:r w:rsidRPr="00011EF6">
        <w:t xml:space="preserve"> Mahasiswa</w:t>
      </w:r>
      <w:r w:rsidRPr="00011EF6">
        <w:rPr>
          <w:vertAlign w:val="superscript"/>
        </w:rPr>
        <w:t>1</w:t>
      </w:r>
      <w:r w:rsidRPr="00011EF6">
        <w:t>, Dosen</w:t>
      </w:r>
      <w:r w:rsidRPr="00011EF6">
        <w:rPr>
          <w:vertAlign w:val="superscript"/>
        </w:rPr>
        <w:t>234</w:t>
      </w:r>
    </w:p>
    <w:p w:rsidR="00011EF6" w:rsidRPr="00011EF6" w:rsidRDefault="00011EF6" w:rsidP="00011EF6">
      <w:pPr>
        <w:pStyle w:val="Default"/>
        <w:jc w:val="center"/>
      </w:pPr>
      <w:r w:rsidRPr="00011EF6">
        <w:t>Program Studi S1 Keperawatan, Sekolah Tinggi Ilmu Kesehatan Kuningan</w:t>
      </w:r>
    </w:p>
    <w:p w:rsidR="00011EF6" w:rsidRPr="00011EF6" w:rsidRDefault="00011EF6" w:rsidP="00011EF6">
      <w:pPr>
        <w:pStyle w:val="Default"/>
        <w:jc w:val="center"/>
        <w:rPr>
          <w:color w:val="auto"/>
        </w:rPr>
      </w:pPr>
      <w:r w:rsidRPr="00011EF6">
        <w:t xml:space="preserve">Email : </w:t>
      </w:r>
      <w:hyperlink r:id="rId7" w:history="1">
        <w:r w:rsidRPr="00011EF6">
          <w:rPr>
            <w:rStyle w:val="Hyperlink"/>
            <w:color w:val="auto"/>
            <w:u w:val="none"/>
          </w:rPr>
          <w:t>viky_anjani@gmail.com</w:t>
        </w:r>
      </w:hyperlink>
    </w:p>
    <w:p w:rsidR="00011EF6" w:rsidRPr="00011EF6" w:rsidRDefault="00011EF6" w:rsidP="00011EF6">
      <w:pPr>
        <w:pStyle w:val="Default"/>
      </w:pPr>
      <w:r w:rsidRPr="00011EF6">
        <w:rPr>
          <w:noProof/>
        </w:rPr>
        <mc:AlternateContent>
          <mc:Choice Requires="wps">
            <w:drawing>
              <wp:anchor distT="0" distB="0" distL="114300" distR="114300" simplePos="0" relativeHeight="251659264" behindDoc="0" locked="0" layoutInCell="1" allowOverlap="1" wp14:anchorId="2773438B" wp14:editId="0BF2F441">
                <wp:simplePos x="0" y="0"/>
                <wp:positionH relativeFrom="column">
                  <wp:posOffset>-10795</wp:posOffset>
                </wp:positionH>
                <wp:positionV relativeFrom="paragraph">
                  <wp:posOffset>127494</wp:posOffset>
                </wp:positionV>
                <wp:extent cx="6005195" cy="1"/>
                <wp:effectExtent l="0" t="19050" r="14605" b="19050"/>
                <wp:wrapNone/>
                <wp:docPr id="1" name="Straight Connector 1"/>
                <wp:cNvGraphicFramePr/>
                <a:graphic xmlns:a="http://schemas.openxmlformats.org/drawingml/2006/main">
                  <a:graphicData uri="http://schemas.microsoft.com/office/word/2010/wordprocessingShape">
                    <wps:wsp>
                      <wps:cNvCnPr/>
                      <wps:spPr>
                        <a:xfrm flipV="1">
                          <a:off x="0" y="0"/>
                          <a:ext cx="6005195" cy="1"/>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10.05pt" to="47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463gEAAAsEAAAOAAAAZHJzL2Uyb0RvYy54bWysU8GO2yAQvVfqPyDujZ1I2W6tOHvIanup&#10;2qjb7Z3FEKMCgwYaO3/fASfOattDVfWCYHjzZt5j2NyNzrKjwmjAt3y5qDlTXkJn/KHlT98e3t1y&#10;FpPwnbDgVctPKvK77ds3myE0agU92E4hIxIfmyG0vE8pNFUVZa+ciAsIytOlBnQi0REPVYdiIHZn&#10;q1Vd31QDYBcQpIqRovfTJd8Wfq2VTF+0jiox23LqLZUVy/qc12q7Ec0BReiNPLch/qELJ4ynojPV&#10;vUiC/UTzG5UzEiGCTgsJrgKtjVRFA6lZ1q/UPPYiqKKFzIlhtin+P1r5+bhHZjp6O868cPREjwmF&#10;OfSJ7cB7MhCQLbNPQ4gNwXd+j+dTDHvMokeNjmlrwvdMkyMkjI3F5dPsshoTkxS8qev18sOaM0l3&#10;hbmaKHJiwJg+KnAsb1pujc8GiEYcP8VEZQl6geSw9Wxo+ep2/X5dYBGs6R6MtfmyDJHaWWRHQc+f&#10;xkuxFyjis55os7hJTtmlk1UT/1elyR5qexL2irP7ceG0npA5RVP1OameusrTfG3kmnTG5jRVhvVv&#10;E2d0qQg+zYnOeMA/Vb3K1xP+onrSmmU/Q3cqj1vsoIkrfp9/Rx7pl+eSfv3D218AAAD//wMAUEsD&#10;BBQABgAIAAAAIQAHKZSC3gAAAAgBAAAPAAAAZHJzL2Rvd25yZXYueG1sTI/BTsMwEETvSPyDtUhc&#10;qtZxVaANcaoKKVJVcSilH7CJTRIRr9PYbcPfs4gDHHdmNPsmW4+uExc7hNaTBjVLQFiqvGmp1nB8&#10;L6ZLECEiGew8WQ1fNsA6v73JMDX+Sm/2coi14BIKKWpoYuxTKUPVWIdh5ntL7H34wWHkc6ilGfDK&#10;5a6T8yR5lA5b4g8N9valsdXn4ew0TE4PRVFu1etxYk4b6tRuu9uj1vd34+YZRLRj/AvDDz6jQ85M&#10;pT+TCaLTMFVPnNQwTxQI9leLBW8rfwWZZ/L/gPwbAAD//wMAUEsBAi0AFAAGAAgAAAAhALaDOJL+&#10;AAAA4QEAABMAAAAAAAAAAAAAAAAAAAAAAFtDb250ZW50X1R5cGVzXS54bWxQSwECLQAUAAYACAAA&#10;ACEAOP0h/9YAAACUAQAACwAAAAAAAAAAAAAAAAAvAQAAX3JlbHMvLnJlbHNQSwECLQAUAAYACAAA&#10;ACEATHwOOt4BAAALBAAADgAAAAAAAAAAAAAAAAAuAgAAZHJzL2Uyb0RvYy54bWxQSwECLQAUAAYA&#10;CAAAACEABymUgt4AAAAIAQAADwAAAAAAAAAAAAAAAAA4BAAAZHJzL2Rvd25yZXYueG1sUEsFBgAA&#10;AAAEAAQA8wAAAEMFAAAAAA==&#10;" strokecolor="black [3213]" strokeweight="2.25pt"/>
            </w:pict>
          </mc:Fallback>
        </mc:AlternateContent>
      </w:r>
    </w:p>
    <w:p w:rsidR="00011EF6" w:rsidRPr="00011EF6" w:rsidRDefault="00011EF6" w:rsidP="00011EF6">
      <w:pPr>
        <w:pStyle w:val="Default"/>
        <w:jc w:val="center"/>
        <w:rPr>
          <w:b/>
        </w:rPr>
      </w:pPr>
      <w:r w:rsidRPr="00011EF6">
        <w:rPr>
          <w:b/>
        </w:rPr>
        <w:t>ABSTRAK</w:t>
      </w:r>
    </w:p>
    <w:p w:rsidR="00011EF6" w:rsidRPr="00011EF6" w:rsidRDefault="00011EF6" w:rsidP="00011EF6">
      <w:pPr>
        <w:pStyle w:val="Default"/>
        <w:jc w:val="center"/>
        <w:rPr>
          <w:b/>
        </w:rPr>
      </w:pPr>
    </w:p>
    <w:p w:rsidR="00011EF6" w:rsidRPr="00011EF6" w:rsidRDefault="00011EF6" w:rsidP="00011EF6">
      <w:pPr>
        <w:pStyle w:val="NoSpacing"/>
        <w:jc w:val="both"/>
        <w:rPr>
          <w:rFonts w:ascii="Times New Roman" w:hAnsi="Times New Roman" w:cs="Times New Roman"/>
          <w:sz w:val="24"/>
          <w:szCs w:val="24"/>
          <w:lang w:val="id-ID"/>
        </w:rPr>
      </w:pPr>
      <w:r w:rsidRPr="00011EF6">
        <w:rPr>
          <w:rFonts w:ascii="Times New Roman" w:hAnsi="Times New Roman" w:cs="Times New Roman"/>
          <w:sz w:val="24"/>
          <w:szCs w:val="24"/>
        </w:rPr>
        <w:t>Anemia merupakan masalah kesehatan di dunia terutama di</w:t>
      </w:r>
      <w:r w:rsidRPr="00011EF6">
        <w:rPr>
          <w:rFonts w:ascii="Times New Roman" w:hAnsi="Times New Roman" w:cs="Times New Roman"/>
          <w:sz w:val="24"/>
          <w:szCs w:val="24"/>
          <w:lang w:val="id-ID"/>
        </w:rPr>
        <w:t xml:space="preserve"> </w:t>
      </w:r>
      <w:r w:rsidRPr="00011EF6">
        <w:rPr>
          <w:rFonts w:ascii="Times New Roman" w:hAnsi="Times New Roman" w:cs="Times New Roman"/>
          <w:sz w:val="24"/>
          <w:szCs w:val="24"/>
        </w:rPr>
        <w:t>negara berkembang.</w:t>
      </w:r>
      <w:r w:rsidRPr="00011EF6">
        <w:rPr>
          <w:rFonts w:ascii="Times New Roman" w:hAnsi="Times New Roman" w:cs="Times New Roman"/>
          <w:sz w:val="24"/>
          <w:szCs w:val="24"/>
          <w:lang w:val="id-ID"/>
        </w:rPr>
        <w:t xml:space="preserve"> Anemia </w:t>
      </w:r>
      <w:r w:rsidRPr="00011EF6">
        <w:rPr>
          <w:rFonts w:ascii="Times New Roman" w:hAnsi="Times New Roman" w:cs="Times New Roman"/>
          <w:sz w:val="24"/>
          <w:szCs w:val="24"/>
        </w:rPr>
        <w:t>d</w:t>
      </w:r>
      <w:r w:rsidRPr="00011EF6">
        <w:rPr>
          <w:rFonts w:ascii="Times New Roman" w:hAnsi="Times New Roman" w:cs="Times New Roman"/>
          <w:sz w:val="24"/>
          <w:szCs w:val="24"/>
          <w:lang w:val="id-ID"/>
        </w:rPr>
        <w:t>i Kabupaten Kuningan terdapat 23 % remaja putri yang mengalami anemia (Dinas Kesehatan Kuningan, 2020). Anemia disebabkan oleh beberapa faktor, penelitian ini bertujuan menganalisis faktor yang berhubungan dengan kejadian anemia pada remaja putri di SMPN 1 Luragung Kabupaten Kuningan Tahun 2022.</w:t>
      </w:r>
      <w:r w:rsidRPr="00011EF6">
        <w:rPr>
          <w:rFonts w:ascii="Times New Roman" w:hAnsi="Times New Roman" w:cs="Times New Roman"/>
          <w:sz w:val="24"/>
          <w:szCs w:val="24"/>
        </w:rPr>
        <w:t xml:space="preserve"> Penelitian ini menggunakan metode analitik kuantitatif dengan rancangan jenis penelitian korelasional</w:t>
      </w:r>
      <w:r w:rsidRPr="00011EF6">
        <w:rPr>
          <w:rFonts w:ascii="Times New Roman" w:hAnsi="Times New Roman" w:cs="Times New Roman"/>
          <w:sz w:val="24"/>
          <w:szCs w:val="24"/>
          <w:lang w:val="id-ID"/>
        </w:rPr>
        <w:t xml:space="preserve"> dan pendekatan </w:t>
      </w:r>
      <w:r w:rsidRPr="00011EF6">
        <w:rPr>
          <w:rFonts w:ascii="Times New Roman" w:hAnsi="Times New Roman" w:cs="Times New Roman"/>
          <w:i/>
          <w:sz w:val="24"/>
          <w:szCs w:val="24"/>
        </w:rPr>
        <w:t>crossectional</w:t>
      </w:r>
      <w:r w:rsidRPr="00011EF6">
        <w:rPr>
          <w:rFonts w:ascii="Times New Roman" w:hAnsi="Times New Roman" w:cs="Times New Roman"/>
          <w:i/>
          <w:sz w:val="24"/>
          <w:szCs w:val="24"/>
          <w:lang w:val="id-ID"/>
        </w:rPr>
        <w:t xml:space="preserve">. </w:t>
      </w:r>
      <w:r w:rsidRPr="00011EF6">
        <w:rPr>
          <w:rFonts w:ascii="Times New Roman" w:hAnsi="Times New Roman" w:cs="Times New Roman"/>
          <w:sz w:val="24"/>
          <w:szCs w:val="24"/>
          <w:lang w:val="id-ID"/>
        </w:rPr>
        <w:t>Populasi sebanyak seluruhnya 487 siswi</w:t>
      </w:r>
      <w:r w:rsidRPr="00011EF6">
        <w:rPr>
          <w:rFonts w:ascii="Times New Roman" w:hAnsi="Times New Roman" w:cs="Times New Roman"/>
          <w:sz w:val="24"/>
          <w:szCs w:val="24"/>
        </w:rPr>
        <w:t xml:space="preserve"> dan </w:t>
      </w:r>
      <w:r w:rsidRPr="00011EF6">
        <w:rPr>
          <w:rFonts w:ascii="Times New Roman" w:hAnsi="Times New Roman" w:cs="Times New Roman"/>
          <w:sz w:val="24"/>
          <w:szCs w:val="24"/>
          <w:lang w:val="id-ID"/>
        </w:rPr>
        <w:t xml:space="preserve">diperoleh </w:t>
      </w:r>
      <w:r w:rsidRPr="00011EF6">
        <w:rPr>
          <w:rFonts w:ascii="Times New Roman" w:hAnsi="Times New Roman" w:cs="Times New Roman"/>
          <w:sz w:val="24"/>
          <w:szCs w:val="24"/>
        </w:rPr>
        <w:t>83</w:t>
      </w:r>
      <w:r w:rsidRPr="00011EF6">
        <w:rPr>
          <w:rFonts w:ascii="Times New Roman" w:hAnsi="Times New Roman" w:cs="Times New Roman"/>
          <w:sz w:val="24"/>
          <w:szCs w:val="24"/>
          <w:lang w:val="id-ID"/>
        </w:rPr>
        <w:t xml:space="preserve"> </w:t>
      </w:r>
      <w:r w:rsidRPr="00011EF6">
        <w:rPr>
          <w:rFonts w:ascii="Times New Roman" w:hAnsi="Times New Roman" w:cs="Times New Roman"/>
          <w:sz w:val="24"/>
          <w:szCs w:val="24"/>
        </w:rPr>
        <w:t>sampel</w:t>
      </w:r>
      <w:r w:rsidRPr="00011EF6">
        <w:rPr>
          <w:rFonts w:ascii="Times New Roman" w:hAnsi="Times New Roman" w:cs="Times New Roman"/>
          <w:sz w:val="24"/>
          <w:szCs w:val="24"/>
          <w:lang w:val="id-ID"/>
        </w:rPr>
        <w:t xml:space="preserve">.  Instrumen </w:t>
      </w:r>
      <w:r w:rsidRPr="00011EF6">
        <w:rPr>
          <w:rFonts w:ascii="Times New Roman" w:hAnsi="Times New Roman" w:cs="Times New Roman"/>
          <w:sz w:val="24"/>
          <w:szCs w:val="24"/>
        </w:rPr>
        <w:t xml:space="preserve">penelitian </w:t>
      </w:r>
      <w:r w:rsidRPr="00011EF6">
        <w:rPr>
          <w:rFonts w:ascii="Times New Roman" w:hAnsi="Times New Roman" w:cs="Times New Roman"/>
          <w:sz w:val="24"/>
          <w:szCs w:val="24"/>
          <w:lang w:val="id-ID"/>
        </w:rPr>
        <w:t>menggunakan kuesioner..</w:t>
      </w:r>
      <w:r w:rsidRPr="00011EF6">
        <w:rPr>
          <w:rFonts w:ascii="Times New Roman" w:hAnsi="Times New Roman" w:cs="Times New Roman"/>
          <w:sz w:val="24"/>
          <w:szCs w:val="24"/>
        </w:rPr>
        <w:t xml:space="preserve"> </w:t>
      </w:r>
      <w:r w:rsidRPr="00011EF6">
        <w:rPr>
          <w:rFonts w:ascii="Times New Roman" w:hAnsi="Times New Roman" w:cs="Times New Roman"/>
          <w:sz w:val="24"/>
          <w:szCs w:val="24"/>
          <w:lang w:val="id-ID"/>
        </w:rPr>
        <w:t xml:space="preserve">Hasil penelitian </w:t>
      </w:r>
      <w:r w:rsidRPr="00011EF6">
        <w:rPr>
          <w:rFonts w:ascii="Times New Roman" w:hAnsi="Times New Roman" w:cs="Times New Roman"/>
          <w:sz w:val="24"/>
          <w:szCs w:val="24"/>
        </w:rPr>
        <w:t xml:space="preserve">menunjukan bahwa </w:t>
      </w:r>
      <w:r w:rsidRPr="00011EF6">
        <w:rPr>
          <w:rFonts w:ascii="Times New Roman" w:hAnsi="Times New Roman" w:cs="Times New Roman"/>
          <w:sz w:val="24"/>
          <w:szCs w:val="24"/>
          <w:lang w:val="id-ID"/>
        </w:rPr>
        <w:t xml:space="preserve">sebagian besar pengetahuan baik (45,8%), </w:t>
      </w:r>
      <w:r w:rsidRPr="00011EF6">
        <w:rPr>
          <w:rFonts w:ascii="Times New Roman" w:hAnsi="Times New Roman" w:cs="Times New Roman"/>
          <w:sz w:val="24"/>
          <w:szCs w:val="24"/>
        </w:rPr>
        <w:t>lama menstruasi</w:t>
      </w:r>
      <w:r w:rsidRPr="00011EF6">
        <w:rPr>
          <w:rFonts w:ascii="Times New Roman" w:hAnsi="Times New Roman" w:cs="Times New Roman"/>
          <w:sz w:val="24"/>
          <w:szCs w:val="24"/>
          <w:lang w:val="id-ID"/>
        </w:rPr>
        <w:t xml:space="preserve"> (55,4%), perilaku diet baik (91,6%), mengalami anemia (86,7%). Analisis bivariat menunjukkan terdapat hubungan lama menstruasi (p = 0,044) </w:t>
      </w:r>
      <w:r w:rsidRPr="00011EF6">
        <w:rPr>
          <w:rFonts w:ascii="Times New Roman" w:hAnsi="Times New Roman" w:cs="Times New Roman"/>
          <w:sz w:val="24"/>
          <w:szCs w:val="24"/>
        </w:rPr>
        <w:t xml:space="preserve">dan </w:t>
      </w:r>
      <w:r w:rsidRPr="00011EF6">
        <w:rPr>
          <w:rFonts w:ascii="Times New Roman" w:hAnsi="Times New Roman" w:cs="Times New Roman"/>
          <w:sz w:val="24"/>
          <w:szCs w:val="24"/>
          <w:lang w:val="id-ID"/>
        </w:rPr>
        <w:t>perilaku diet (p = 0,015) dengan kejadian anemia, sementara pengetahuan tidak berhubungan (p = 0,355)</w:t>
      </w:r>
      <w:r w:rsidRPr="00011EF6">
        <w:rPr>
          <w:rFonts w:ascii="Times New Roman" w:hAnsi="Times New Roman" w:cs="Times New Roman"/>
          <w:sz w:val="24"/>
          <w:szCs w:val="24"/>
        </w:rPr>
        <w:t xml:space="preserve">. </w:t>
      </w:r>
      <w:r w:rsidRPr="00011EF6">
        <w:rPr>
          <w:rFonts w:ascii="Times New Roman" w:hAnsi="Times New Roman" w:cs="Times New Roman"/>
          <w:sz w:val="24"/>
          <w:szCs w:val="24"/>
          <w:lang w:val="id-ID"/>
        </w:rPr>
        <w:t xml:space="preserve">Terdapat hubungan lama menstruasi </w:t>
      </w:r>
      <w:r w:rsidRPr="00011EF6">
        <w:rPr>
          <w:rFonts w:ascii="Times New Roman" w:hAnsi="Times New Roman" w:cs="Times New Roman"/>
          <w:sz w:val="24"/>
          <w:szCs w:val="24"/>
        </w:rPr>
        <w:t xml:space="preserve">dan </w:t>
      </w:r>
      <w:r w:rsidRPr="00011EF6">
        <w:rPr>
          <w:rFonts w:ascii="Times New Roman" w:hAnsi="Times New Roman" w:cs="Times New Roman"/>
          <w:sz w:val="24"/>
          <w:szCs w:val="24"/>
          <w:lang w:val="id-ID"/>
        </w:rPr>
        <w:t>perilaku diet  dengan kejadian anemia</w:t>
      </w:r>
      <w:r w:rsidRPr="00011EF6">
        <w:rPr>
          <w:rFonts w:ascii="Times New Roman" w:hAnsi="Times New Roman" w:cs="Times New Roman"/>
          <w:sz w:val="24"/>
          <w:szCs w:val="24"/>
        </w:rPr>
        <w:t xml:space="preserve"> pada remaja putri di SMPN 1 Luragung Kabupateh Kuningan</w:t>
      </w:r>
      <w:r w:rsidRPr="00011EF6">
        <w:rPr>
          <w:rFonts w:ascii="Times New Roman" w:hAnsi="Times New Roman" w:cs="Times New Roman"/>
          <w:sz w:val="24"/>
          <w:szCs w:val="24"/>
          <w:lang w:val="id-ID"/>
        </w:rPr>
        <w:t>.</w:t>
      </w:r>
      <w:r w:rsidRPr="00011EF6">
        <w:rPr>
          <w:rFonts w:ascii="Times New Roman" w:hAnsi="Times New Roman" w:cs="Times New Roman"/>
          <w:sz w:val="24"/>
          <w:szCs w:val="24"/>
        </w:rPr>
        <w:t xml:space="preserve"> Peningkatan pengetahuan kepada siswi remaja mengenai anemia sehingga diharapkan siswi mengetahui pencegahan anemia.</w:t>
      </w:r>
    </w:p>
    <w:p w:rsidR="00011EF6" w:rsidRPr="00011EF6" w:rsidRDefault="00011EF6" w:rsidP="00011EF6">
      <w:pPr>
        <w:pStyle w:val="NoSpacing"/>
        <w:jc w:val="both"/>
        <w:rPr>
          <w:rFonts w:ascii="Times New Roman" w:hAnsi="Times New Roman" w:cs="Times New Roman"/>
          <w:sz w:val="24"/>
          <w:szCs w:val="24"/>
        </w:rPr>
      </w:pPr>
    </w:p>
    <w:p w:rsidR="00011EF6" w:rsidRPr="00011EF6" w:rsidRDefault="00011EF6" w:rsidP="00011EF6">
      <w:pPr>
        <w:pStyle w:val="Default"/>
      </w:pPr>
      <w:r w:rsidRPr="00011EF6">
        <w:rPr>
          <w:b/>
        </w:rPr>
        <w:t>Kata kunci</w:t>
      </w:r>
      <w:r w:rsidRPr="00011EF6">
        <w:tab/>
        <w:t xml:space="preserve"> :  P</w:t>
      </w:r>
      <w:r w:rsidRPr="00011EF6">
        <w:rPr>
          <w:lang w:val="id-ID"/>
        </w:rPr>
        <w:t xml:space="preserve">engetahuan, </w:t>
      </w:r>
      <w:r w:rsidRPr="00011EF6">
        <w:t>M</w:t>
      </w:r>
      <w:r w:rsidRPr="00011EF6">
        <w:rPr>
          <w:lang w:val="id-ID"/>
        </w:rPr>
        <w:t xml:space="preserve">enstruasi, </w:t>
      </w:r>
      <w:r w:rsidRPr="00011EF6">
        <w:t>D</w:t>
      </w:r>
      <w:r w:rsidRPr="00011EF6">
        <w:rPr>
          <w:lang w:val="id-ID"/>
        </w:rPr>
        <w:t xml:space="preserve">iet, </w:t>
      </w:r>
      <w:r w:rsidRPr="00011EF6">
        <w:t>A</w:t>
      </w:r>
      <w:r w:rsidRPr="00011EF6">
        <w:rPr>
          <w:lang w:val="id-ID"/>
        </w:rPr>
        <w:t>nemia</w:t>
      </w:r>
    </w:p>
    <w:p w:rsidR="00011EF6" w:rsidRPr="00011EF6" w:rsidRDefault="00011EF6" w:rsidP="00011EF6">
      <w:pPr>
        <w:pStyle w:val="Default"/>
        <w:rPr>
          <w:b/>
        </w:rPr>
      </w:pPr>
      <w:r w:rsidRPr="00011EF6">
        <w:rPr>
          <w:b/>
        </w:rPr>
        <w:t xml:space="preserve"> </w:t>
      </w:r>
    </w:p>
    <w:p w:rsidR="00011EF6" w:rsidRPr="00011EF6" w:rsidRDefault="00011EF6" w:rsidP="00011EF6">
      <w:pPr>
        <w:spacing w:line="240" w:lineRule="auto"/>
        <w:jc w:val="center"/>
        <w:rPr>
          <w:rFonts w:ascii="Times New Roman" w:hAnsi="Times New Roman" w:cs="Times New Roman"/>
          <w:b/>
          <w:bCs/>
          <w:color w:val="000000"/>
          <w:sz w:val="24"/>
          <w:szCs w:val="24"/>
        </w:rPr>
      </w:pPr>
      <w:r w:rsidRPr="00011EF6">
        <w:rPr>
          <w:rFonts w:ascii="Times New Roman" w:hAnsi="Times New Roman" w:cs="Times New Roman"/>
          <w:b/>
          <w:bCs/>
          <w:color w:val="000000"/>
          <w:sz w:val="24"/>
          <w:szCs w:val="24"/>
        </w:rPr>
        <w:t>ABSTRACT</w:t>
      </w:r>
    </w:p>
    <w:p w:rsidR="00011EF6" w:rsidRPr="00011EF6" w:rsidRDefault="00011EF6" w:rsidP="00011EF6">
      <w:pPr>
        <w:pStyle w:val="NoSpacing"/>
        <w:jc w:val="both"/>
        <w:rPr>
          <w:rStyle w:val="q4iawc"/>
          <w:rFonts w:ascii="Times New Roman" w:hAnsi="Times New Roman" w:cs="Times New Roman"/>
          <w:i/>
          <w:sz w:val="24"/>
          <w:szCs w:val="24"/>
          <w:lang w:val="en"/>
        </w:rPr>
      </w:pPr>
      <w:r w:rsidRPr="00011EF6">
        <w:rPr>
          <w:rStyle w:val="q4iawc"/>
          <w:rFonts w:ascii="Times New Roman" w:hAnsi="Times New Roman" w:cs="Times New Roman"/>
          <w:i/>
          <w:sz w:val="24"/>
          <w:szCs w:val="24"/>
          <w:lang w:val="en"/>
        </w:rPr>
        <w:t xml:space="preserve">Anemia is a health problem in the world, especially in developing countries. Anemia in Kuningan Regency, there are 23% of young women who experience anemia (Kuningan Health Office, 2020). Anemia is caused by several factors, this study aims to analyze the factors associated with the incidence of anemia in adolescent girls at SMPN 1 Luragung Kuningan Regency in 2022. This research method is a quantitative analytic method with a correlational research design and a cross-sectional approach. The total population was 487 female students, and by obtaining 83 samples. The research instrument used a questionnaire. The results showed that most of the knowledge was good (45.8%), duration of menstruation (55.4%), good dietary behavior (91.6%), had anemia (86.7%). Bivariate analysis showed that there was a relationship between length of menstruation (p = 0.044) and dietary behavior (p = 0.015) with the incidence of anemia, while knowledge was not related (p = 0.355). There is a relationship between the length of menstruation and dietary behavior with the incidence of anemia in adolescent girls at SMPN 1 Luragung KuninganRegency. Increase knowledge to adolescent students about anemia so that students are expected to know the prevention of anemia.       </w:t>
      </w:r>
    </w:p>
    <w:p w:rsidR="00011EF6" w:rsidRPr="00011EF6" w:rsidRDefault="00011EF6" w:rsidP="00011EF6">
      <w:pPr>
        <w:pStyle w:val="NoSpacing"/>
        <w:jc w:val="both"/>
        <w:rPr>
          <w:rStyle w:val="q4iawc"/>
          <w:rFonts w:ascii="Times New Roman" w:hAnsi="Times New Roman" w:cs="Times New Roman"/>
          <w:i/>
          <w:sz w:val="24"/>
          <w:szCs w:val="24"/>
          <w:lang w:val="en"/>
        </w:rPr>
      </w:pPr>
      <w:r w:rsidRPr="00011EF6">
        <w:rPr>
          <w:rStyle w:val="q4iawc"/>
          <w:rFonts w:ascii="Times New Roman" w:hAnsi="Times New Roman" w:cs="Times New Roman"/>
          <w:i/>
          <w:sz w:val="24"/>
          <w:szCs w:val="24"/>
          <w:lang w:val="en"/>
        </w:rPr>
        <w:t xml:space="preserve">                                                                                                               </w:t>
      </w:r>
    </w:p>
    <w:p w:rsidR="00011EF6" w:rsidRPr="00011EF6" w:rsidRDefault="00011EF6" w:rsidP="00011EF6">
      <w:pPr>
        <w:pStyle w:val="NoSpacing"/>
        <w:jc w:val="both"/>
        <w:rPr>
          <w:rStyle w:val="q4iawc"/>
          <w:rFonts w:ascii="Times New Roman" w:hAnsi="Times New Roman" w:cs="Times New Roman"/>
          <w:i/>
          <w:sz w:val="24"/>
          <w:szCs w:val="24"/>
          <w:lang w:val="en"/>
        </w:rPr>
      </w:pPr>
      <w:r w:rsidRPr="00011EF6">
        <w:rPr>
          <w:rStyle w:val="q4iawc"/>
          <w:rFonts w:ascii="Times New Roman" w:hAnsi="Times New Roman" w:cs="Times New Roman"/>
          <w:b/>
          <w:i/>
          <w:sz w:val="24"/>
          <w:szCs w:val="24"/>
          <w:lang w:val="en"/>
        </w:rPr>
        <w:t xml:space="preserve">Keywords </w:t>
      </w:r>
      <w:r w:rsidRPr="00011EF6">
        <w:rPr>
          <w:rStyle w:val="q4iawc"/>
          <w:rFonts w:ascii="Times New Roman" w:hAnsi="Times New Roman" w:cs="Times New Roman"/>
          <w:i/>
          <w:sz w:val="24"/>
          <w:szCs w:val="24"/>
          <w:lang w:val="en"/>
        </w:rPr>
        <w:t xml:space="preserve">: Knowledge, Menstruation, Diet, Anemia </w:t>
      </w:r>
    </w:p>
    <w:p w:rsidR="00011EF6" w:rsidRPr="00011EF6" w:rsidRDefault="00011EF6" w:rsidP="00011EF6">
      <w:pPr>
        <w:pStyle w:val="Default"/>
        <w:rPr>
          <w:b/>
        </w:rPr>
      </w:pPr>
      <w:r w:rsidRPr="00011EF6">
        <w:rPr>
          <w:noProof/>
        </w:rPr>
        <mc:AlternateContent>
          <mc:Choice Requires="wps">
            <w:drawing>
              <wp:anchor distT="0" distB="0" distL="114300" distR="114300" simplePos="0" relativeHeight="251660288" behindDoc="0" locked="0" layoutInCell="1" allowOverlap="1" wp14:anchorId="02912368" wp14:editId="1507EC54">
                <wp:simplePos x="0" y="0"/>
                <wp:positionH relativeFrom="column">
                  <wp:posOffset>-15946</wp:posOffset>
                </wp:positionH>
                <wp:positionV relativeFrom="paragraph">
                  <wp:posOffset>128764</wp:posOffset>
                </wp:positionV>
                <wp:extent cx="6005195" cy="0"/>
                <wp:effectExtent l="0" t="19050" r="14605" b="19050"/>
                <wp:wrapNone/>
                <wp:docPr id="2" name="Straight Connector 2"/>
                <wp:cNvGraphicFramePr/>
                <a:graphic xmlns:a="http://schemas.openxmlformats.org/drawingml/2006/main">
                  <a:graphicData uri="http://schemas.microsoft.com/office/word/2010/wordprocessingShape">
                    <wps:wsp>
                      <wps:cNvCnPr/>
                      <wps:spPr>
                        <a:xfrm flipV="1">
                          <a:off x="0" y="0"/>
                          <a:ext cx="600519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10.15pt" to="471.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Ld3wEAAAsEAAAOAAAAZHJzL2Uyb0RvYy54bWysU8GO2yAQvVfqPyDujZ1I2W6tOHvIanup&#10;2qjb7Z3FEKMCgwYaO3/fASfOattDVfWCYHjzZt5j2NyNzrKjwmjAt3y5qDlTXkJn/KHlT98e3t1y&#10;FpPwnbDgVctPKvK77ds3myE0agU92E4hIxIfmyG0vE8pNFUVZa+ciAsIytOlBnQi0REPVYdiIHZn&#10;q1Vd31QDYBcQpIqRovfTJd8Wfq2VTF+0jiox23LqLZUVy/qc12q7Ec0BReiNPLch/qELJ4ynojPV&#10;vUiC/UTzG5UzEiGCTgsJrgKtjVRFA6lZ1q/UPPYiqKKFzIlhtin+P1r5+bhHZrqWrzjzwtETPSYU&#10;5tAntgPvyUBAtso+DSE2BN/5PZ5PMewxix41OqatCd9pBIoNJIyNxeXT7LIaE5MUvKnr9fLDmjN5&#10;uasmikwVMKaPChzLm5Zb47MBohHHTzFRWYJeIDlsPRuo9dv1+3WBRbCmezDW5ssyRGpnkR0FPX8a&#10;l1kGMbxA0cl6CmZxk5yySyerJv6vSpM91PYk7BVn9+PCaT0hc4qm6nNSPXWVp/nayDXpjM1pqgzr&#10;3ybO6FIRfJoTnfGAf6p6la8n/EX1pDXLfobuVB632EETV9w6/4480i/PJf36h7e/AAAA//8DAFBL&#10;AwQUAAYACAAAACEAHUs6td4AAAAIAQAADwAAAGRycy9kb3ducmV2LnhtbEyPwU7DMBBE70j8g7VI&#10;XKrWSUoRhDhVhRSpqjhA6Qds4iWJsNdp7Lbh7zHiAMfZGc28LdaTNeJMo+8dK0gXCQjixumeWwWH&#10;92r+AMIHZI3GMSn4Ig/r8vqqwFy7C7/ReR9aEUvY56igC2HIpfRNRxb9wg3E0ftwo8UQ5dhKPeIl&#10;llsjsyS5lxZ7jgsdDvTcUfO5P1kFs+Oqqupt+nKY6eOGTbrb7l5RqdubafMEItAU/sLwgx/RoYxM&#10;tTux9sIomGermFSQJUsQ0X+8W2Yg6t+DLAv5/4HyGwAA//8DAFBLAQItABQABgAIAAAAIQC2gziS&#10;/gAAAOEBAAATAAAAAAAAAAAAAAAAAAAAAABbQ29udGVudF9UeXBlc10ueG1sUEsBAi0AFAAGAAgA&#10;AAAhADj9If/WAAAAlAEAAAsAAAAAAAAAAAAAAAAALwEAAF9yZWxzLy5yZWxzUEsBAi0AFAAGAAgA&#10;AAAhAJdEIt3fAQAACwQAAA4AAAAAAAAAAAAAAAAALgIAAGRycy9lMm9Eb2MueG1sUEsBAi0AFAAG&#10;AAgAAAAhAB1LOrXeAAAACAEAAA8AAAAAAAAAAAAAAAAAOQQAAGRycy9kb3ducmV2LnhtbFBLBQYA&#10;AAAABAAEAPMAAABEBQAAAAA=&#10;" strokecolor="black [3213]" strokeweight="2.25pt"/>
            </w:pict>
          </mc:Fallback>
        </mc:AlternateContent>
      </w:r>
    </w:p>
    <w:p w:rsidR="00011EF6" w:rsidRPr="00011EF6" w:rsidRDefault="00011EF6" w:rsidP="00011EF6">
      <w:pPr>
        <w:pStyle w:val="Default"/>
        <w:rPr>
          <w:b/>
        </w:rPr>
        <w:sectPr w:rsidR="00011EF6" w:rsidRPr="00011EF6">
          <w:pgSz w:w="12240" w:h="15840"/>
          <w:pgMar w:top="1440" w:right="1440" w:bottom="1440" w:left="1440" w:header="720" w:footer="720" w:gutter="0"/>
          <w:cols w:space="720"/>
          <w:docGrid w:linePitch="360"/>
        </w:sectPr>
      </w:pPr>
    </w:p>
    <w:p w:rsidR="00011EF6" w:rsidRDefault="00011EF6" w:rsidP="00011EF6">
      <w:pPr>
        <w:pStyle w:val="Default"/>
        <w:rPr>
          <w:b/>
        </w:rPr>
      </w:pPr>
    </w:p>
    <w:p w:rsidR="00011EF6" w:rsidRDefault="00011EF6" w:rsidP="00011EF6">
      <w:pPr>
        <w:pStyle w:val="Default"/>
        <w:rPr>
          <w:b/>
        </w:rPr>
      </w:pPr>
    </w:p>
    <w:p w:rsidR="00011EF6" w:rsidRDefault="00011EF6" w:rsidP="00011EF6">
      <w:pPr>
        <w:pStyle w:val="Default"/>
        <w:rPr>
          <w:b/>
        </w:rPr>
      </w:pPr>
    </w:p>
    <w:p w:rsidR="00011EF6" w:rsidRDefault="00011EF6" w:rsidP="00011EF6">
      <w:pPr>
        <w:pStyle w:val="Default"/>
        <w:rPr>
          <w:b/>
        </w:rPr>
      </w:pPr>
    </w:p>
    <w:p w:rsidR="00011EF6" w:rsidRDefault="00011EF6" w:rsidP="00011EF6">
      <w:pPr>
        <w:pStyle w:val="Default"/>
        <w:rPr>
          <w:b/>
        </w:rPr>
      </w:pPr>
    </w:p>
    <w:p w:rsidR="00011EF6" w:rsidRDefault="00011EF6" w:rsidP="00011EF6">
      <w:pPr>
        <w:pStyle w:val="Default"/>
        <w:rPr>
          <w:b/>
        </w:rPr>
      </w:pPr>
    </w:p>
    <w:p w:rsidR="00011EF6" w:rsidRPr="00011EF6" w:rsidRDefault="00011EF6" w:rsidP="00011EF6">
      <w:pPr>
        <w:pStyle w:val="Default"/>
        <w:rPr>
          <w:b/>
        </w:rPr>
      </w:pPr>
      <w:r w:rsidRPr="00011EF6">
        <w:rPr>
          <w:b/>
        </w:rPr>
        <w:lastRenderedPageBreak/>
        <w:t>Pendahuluan</w:t>
      </w:r>
    </w:p>
    <w:p w:rsidR="00011EF6" w:rsidRPr="00011EF6" w:rsidRDefault="00011EF6" w:rsidP="00011EF6">
      <w:pPr>
        <w:pStyle w:val="ListParagraph"/>
        <w:tabs>
          <w:tab w:val="left" w:pos="0"/>
        </w:tabs>
        <w:spacing w:line="360" w:lineRule="auto"/>
        <w:ind w:left="0" w:firstLine="360"/>
        <w:jc w:val="both"/>
        <w:rPr>
          <w:rFonts w:ascii="Times New Roman" w:eastAsia="Times New Roman" w:hAnsi="Times New Roman" w:cs="Times New Roman"/>
          <w:sz w:val="24"/>
          <w:szCs w:val="24"/>
        </w:rPr>
      </w:pPr>
      <w:r w:rsidRPr="00011EF6">
        <w:rPr>
          <w:rFonts w:ascii="Times New Roman" w:eastAsia="Times New Roman" w:hAnsi="Times New Roman" w:cs="Times New Roman"/>
          <w:sz w:val="24"/>
          <w:szCs w:val="24"/>
        </w:rPr>
        <w:t>Anemia merupakan salah satu masalah kesehatan di dunia terutama di negara berkembang. Anemia sangat sering terjadi di masyarakat terutama remaja dan ibu hamil. Prevalensi anemia pada remaja putri masih tinggi. Gejala anemia adalah hilangnya nafsu makan, kurang perhatian, penurunan daya tahan tubuh, dan gangguan perilaku atau gejala 5L (lemah, lesu, lesu, lesu, lemas), wajah pucat, dan kunang-kunang (Koes, 2015).</w:t>
      </w:r>
    </w:p>
    <w:p w:rsidR="00011EF6" w:rsidRPr="00011EF6" w:rsidRDefault="00011EF6" w:rsidP="00011EF6">
      <w:pPr>
        <w:pStyle w:val="Default"/>
        <w:tabs>
          <w:tab w:val="left" w:pos="0"/>
        </w:tabs>
        <w:spacing w:line="360" w:lineRule="auto"/>
        <w:ind w:firstLine="360"/>
        <w:jc w:val="both"/>
        <w:rPr>
          <w:rFonts w:eastAsia="Times New Roman"/>
        </w:rPr>
      </w:pPr>
      <w:r w:rsidRPr="00011EF6">
        <w:rPr>
          <w:rFonts w:eastAsia="Times New Roman"/>
        </w:rPr>
        <w:t>Menurut WHO (2018), anemia pada remaja putri di dunia berkisar 40-88%. Angka kejadian anemia pada remaja putri di negara-negara berkembang sekitar 53,7% dari semua remaja putri, anemia sering menyerang remaja putri disebabkan karena keadaan stress, haid, atau terlambat makanan (WHO, 2018). Menurut data dari WHO (2018), hampir 600 juta anak prasekolah dan usia sekolah di seluruh dunia menderita anemia (Tarwoto et al., 2012).</w:t>
      </w:r>
    </w:p>
    <w:p w:rsidR="00011EF6" w:rsidRPr="00011EF6" w:rsidRDefault="00011EF6" w:rsidP="00011EF6">
      <w:pPr>
        <w:pStyle w:val="Default"/>
        <w:tabs>
          <w:tab w:val="left" w:pos="0"/>
        </w:tabs>
        <w:spacing w:line="360" w:lineRule="auto"/>
        <w:ind w:firstLine="360"/>
        <w:jc w:val="both"/>
      </w:pPr>
      <w:r w:rsidRPr="00011EF6">
        <w:rPr>
          <w:rFonts w:eastAsia="Times New Roman"/>
        </w:rPr>
        <w:t xml:space="preserve">Remaja merupakan kelompok umur yang menderita anemia, karena kebutuhan gizinya terutama zat besi melebihi kebutuhan kelompok umur lainnya karena pertumbuhan yang lebih cepat dan peningkatan aktivitas fisik. Remaja putri memiliki risiko sepuluh kali lebih besar untuk menderita anemia dibandingkan </w:t>
      </w:r>
      <w:r w:rsidRPr="00011EF6">
        <w:rPr>
          <w:rFonts w:eastAsia="Times New Roman"/>
        </w:rPr>
        <w:lastRenderedPageBreak/>
        <w:t>dengan remaja putra. Hal ini dikarenakan remaja putri mengalami menstruasi setiap bulannya dan sedang dalam masa pertumbuhan sehingga membutuhkan asupan zat besi yang lebih banyak.</w:t>
      </w:r>
    </w:p>
    <w:p w:rsidR="00011EF6" w:rsidRPr="00011EF6" w:rsidRDefault="00011EF6" w:rsidP="00011EF6">
      <w:pPr>
        <w:pStyle w:val="Default"/>
        <w:tabs>
          <w:tab w:val="left" w:pos="0"/>
        </w:tabs>
        <w:spacing w:line="360" w:lineRule="auto"/>
        <w:ind w:firstLine="360"/>
        <w:jc w:val="both"/>
        <w:rPr>
          <w:rFonts w:eastAsia="Times New Roman"/>
        </w:rPr>
      </w:pPr>
      <w:r w:rsidRPr="00011EF6">
        <w:rPr>
          <w:rFonts w:eastAsia="Times New Roman"/>
        </w:rPr>
        <w:t>Anemia adalah suatu keadaan dimana rendahnya konsentrasi hemoglobin (Hb) berdasarkan nilai ambang batas (referensi) yang disebabkan oleh rendahnya produksi sel darah merah (eritrosit) dan Hb. Pembentukan eritrosit dalam sumsum tulang belakang sekitar 7  hari, kemudian beredar tanpa nukleus di darah perifer. Pembentukan sel darah merah akan sangat terganggu apabila gizi yang diperlukan kurang diserap oleh tubuh. Usia sel darah merah tidak panjang yakini hanya 120 hari, maka sel darah merah harus selalu dipertahankan (Susiloningtyas, 2012).</w:t>
      </w:r>
    </w:p>
    <w:p w:rsidR="00011EF6" w:rsidRPr="00011EF6" w:rsidRDefault="00011EF6" w:rsidP="00011EF6">
      <w:pPr>
        <w:pStyle w:val="Default"/>
        <w:tabs>
          <w:tab w:val="left" w:pos="0"/>
        </w:tabs>
        <w:spacing w:line="360" w:lineRule="auto"/>
        <w:ind w:firstLine="360"/>
        <w:jc w:val="both"/>
        <w:rPr>
          <w:rFonts w:eastAsia="Times New Roman"/>
        </w:rPr>
      </w:pPr>
      <w:r w:rsidRPr="00011EF6">
        <w:rPr>
          <w:rFonts w:eastAsia="Times New Roman"/>
        </w:rPr>
        <w:t>Kebutuhan makanan agar seimbang bagi remaja yang mengandung  sumber karbohidrat, protein, lemak, serat, mineral, vitamin, dan makanan yang mengandung zat besi. Kandungan makanan kebutuhan zat besi harian pada remaja yaitu 15 mg. jumlah ini cukup untuk mempertahankan keseimbangan makanan di dalam tubuh (Kesehatan RI (2019).</w:t>
      </w:r>
    </w:p>
    <w:p w:rsidR="00011EF6" w:rsidRPr="00011EF6" w:rsidRDefault="00011EF6" w:rsidP="00011EF6">
      <w:pPr>
        <w:pStyle w:val="Default"/>
        <w:tabs>
          <w:tab w:val="left" w:pos="0"/>
        </w:tabs>
        <w:spacing w:line="360" w:lineRule="auto"/>
        <w:ind w:firstLine="360"/>
        <w:jc w:val="both"/>
        <w:rPr>
          <w:rFonts w:eastAsia="Arial"/>
        </w:rPr>
      </w:pPr>
      <w:r w:rsidRPr="00011EF6">
        <w:rPr>
          <w:rFonts w:eastAsia="Arial"/>
        </w:rPr>
        <w:t xml:space="preserve">Pada remaja putri, setiap bulan mengalami kehilangan darah (menstruasi) dan cenderung mengkonsumsi lebih sedikit </w:t>
      </w:r>
      <w:r w:rsidRPr="00011EF6">
        <w:rPr>
          <w:rFonts w:eastAsia="Arial"/>
        </w:rPr>
        <w:lastRenderedPageBreak/>
        <w:t>sumber zat besi sehingga membutuhkan lebih banyak zat besi. Remaja putri dengan lama menstruasi yang lebih panjang dan menstruasi yang lebih pendek, yaitu kurang dari 28 hari memiliki resiko yang lebih besar untuk kehilangan zat besi dalam jumlah lebih banyak. Volume darah ketika menstruasi normal telah dipelajari, dan berkisar 25 ml sampai dengan 60 ml. (Nur Liza, 2014).</w:t>
      </w:r>
    </w:p>
    <w:tbl>
      <w:tblPr>
        <w:tblStyle w:val="TableGrid"/>
        <w:tblpPr w:leftFromText="180" w:rightFromText="180" w:vertAnchor="text" w:horzAnchor="margin" w:tblpXSpec="right" w:tblpY="3270"/>
        <w:tblW w:w="4248" w:type="dxa"/>
        <w:tblBorders>
          <w:left w:val="none" w:sz="0" w:space="0" w:color="auto"/>
          <w:right w:val="none" w:sz="0" w:space="0" w:color="auto"/>
          <w:insideV w:val="none" w:sz="0" w:space="0" w:color="auto"/>
        </w:tblBorders>
        <w:tblLook w:val="04A0" w:firstRow="1" w:lastRow="0" w:firstColumn="1" w:lastColumn="0" w:noHBand="0" w:noVBand="1"/>
      </w:tblPr>
      <w:tblGrid>
        <w:gridCol w:w="510"/>
        <w:gridCol w:w="1443"/>
        <w:gridCol w:w="1215"/>
        <w:gridCol w:w="1080"/>
      </w:tblGrid>
      <w:tr w:rsidR="00011EF6" w:rsidRPr="00011EF6" w:rsidTr="00C07A30">
        <w:tc>
          <w:tcPr>
            <w:tcW w:w="510" w:type="dxa"/>
            <w:tcBorders>
              <w:top w:val="single" w:sz="4" w:space="0" w:color="auto"/>
              <w:left w:val="nil"/>
              <w:bottom w:val="single" w:sz="4" w:space="0" w:color="auto"/>
              <w:right w:val="nil"/>
            </w:tcBorders>
            <w:hideMark/>
          </w:tcPr>
          <w:p w:rsidR="00011EF6" w:rsidRPr="00011EF6" w:rsidRDefault="00011EF6" w:rsidP="00C07A30">
            <w:pPr>
              <w:pStyle w:val="ListParagraph"/>
              <w:ind w:left="0"/>
              <w:rPr>
                <w:rFonts w:ascii="Times New Roman" w:hAnsi="Times New Roman" w:cs="Times New Roman"/>
                <w:sz w:val="20"/>
                <w:szCs w:val="20"/>
              </w:rPr>
            </w:pPr>
            <w:r w:rsidRPr="00011EF6">
              <w:rPr>
                <w:rFonts w:ascii="Times New Roman" w:hAnsi="Times New Roman" w:cs="Times New Roman"/>
                <w:sz w:val="20"/>
                <w:szCs w:val="20"/>
              </w:rPr>
              <w:t>No</w:t>
            </w:r>
          </w:p>
        </w:tc>
        <w:tc>
          <w:tcPr>
            <w:tcW w:w="1443"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Pengetahuan</w:t>
            </w:r>
          </w:p>
        </w:tc>
        <w:tc>
          <w:tcPr>
            <w:tcW w:w="1215"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Frekuensi (F)</w:t>
            </w:r>
          </w:p>
        </w:tc>
        <w:tc>
          <w:tcPr>
            <w:tcW w:w="108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Presentase (%)</w:t>
            </w:r>
          </w:p>
        </w:tc>
      </w:tr>
      <w:tr w:rsidR="00011EF6" w:rsidRPr="00011EF6" w:rsidTr="00C07A30">
        <w:tc>
          <w:tcPr>
            <w:tcW w:w="51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w:t>
            </w:r>
          </w:p>
        </w:tc>
        <w:tc>
          <w:tcPr>
            <w:tcW w:w="1443"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Baik</w:t>
            </w:r>
          </w:p>
        </w:tc>
        <w:tc>
          <w:tcPr>
            <w:tcW w:w="1215"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38</w:t>
            </w:r>
          </w:p>
        </w:tc>
        <w:tc>
          <w:tcPr>
            <w:tcW w:w="108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45,8</w:t>
            </w:r>
          </w:p>
        </w:tc>
      </w:tr>
      <w:tr w:rsidR="00011EF6" w:rsidRPr="00011EF6" w:rsidTr="00C07A30">
        <w:tc>
          <w:tcPr>
            <w:tcW w:w="510" w:type="dxa"/>
            <w:tcBorders>
              <w:top w:val="nil"/>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2</w:t>
            </w:r>
          </w:p>
        </w:tc>
        <w:tc>
          <w:tcPr>
            <w:tcW w:w="1443" w:type="dxa"/>
            <w:tcBorders>
              <w:top w:val="nil"/>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Cukup</w:t>
            </w:r>
          </w:p>
        </w:tc>
        <w:tc>
          <w:tcPr>
            <w:tcW w:w="1215" w:type="dxa"/>
            <w:tcBorders>
              <w:top w:val="nil"/>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36</w:t>
            </w:r>
          </w:p>
        </w:tc>
        <w:tc>
          <w:tcPr>
            <w:tcW w:w="1080" w:type="dxa"/>
            <w:tcBorders>
              <w:top w:val="nil"/>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43,4</w:t>
            </w:r>
          </w:p>
        </w:tc>
      </w:tr>
      <w:tr w:rsidR="00011EF6" w:rsidRPr="00011EF6" w:rsidTr="00C07A30">
        <w:tc>
          <w:tcPr>
            <w:tcW w:w="51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3</w:t>
            </w:r>
          </w:p>
        </w:tc>
        <w:tc>
          <w:tcPr>
            <w:tcW w:w="1443"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Kurang</w:t>
            </w:r>
          </w:p>
        </w:tc>
        <w:tc>
          <w:tcPr>
            <w:tcW w:w="1215"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9</w:t>
            </w:r>
          </w:p>
        </w:tc>
        <w:tc>
          <w:tcPr>
            <w:tcW w:w="108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10,8</w:t>
            </w:r>
          </w:p>
        </w:tc>
      </w:tr>
      <w:tr w:rsidR="00011EF6" w:rsidRPr="00011EF6" w:rsidTr="00C07A30">
        <w:tc>
          <w:tcPr>
            <w:tcW w:w="1953" w:type="dxa"/>
            <w:gridSpan w:val="2"/>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Jumlah</w:t>
            </w:r>
          </w:p>
        </w:tc>
        <w:tc>
          <w:tcPr>
            <w:tcW w:w="1215"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83</w:t>
            </w:r>
          </w:p>
        </w:tc>
        <w:tc>
          <w:tcPr>
            <w:tcW w:w="108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100%</w:t>
            </w:r>
          </w:p>
        </w:tc>
      </w:tr>
    </w:tbl>
    <w:p w:rsidR="00011EF6" w:rsidRPr="00011EF6" w:rsidRDefault="00011EF6" w:rsidP="00011EF6">
      <w:pPr>
        <w:pStyle w:val="Default"/>
        <w:tabs>
          <w:tab w:val="left" w:pos="0"/>
        </w:tabs>
        <w:spacing w:line="360" w:lineRule="auto"/>
        <w:ind w:firstLine="360"/>
        <w:jc w:val="both"/>
        <w:rPr>
          <w:rFonts w:eastAsia="Times New Roman"/>
        </w:rPr>
      </w:pPr>
      <w:r w:rsidRPr="00011EF6">
        <w:rPr>
          <w:rFonts w:eastAsia="Times New Roman"/>
        </w:rPr>
        <w:t xml:space="preserve">Berdasarkan studi pendahuluan yang dilakukan oleh peneliti pada tanggal 12 Maret 2022 didapatkan data bahwa hasil 10 siswi, hanya sebagian responden yang mengetahui pengetahuan mengenai anemia, selanjutnya mengenai lama menstruasi rata rata siswi sudah mengalami menstruasi dan untuk lama menstruasinya berbeda ada yang hanya sebentar dan ada juga yang lama, tetapi dengan perilaku diet sebagian hanya sebagian siswa yang baik pola makannya. </w:t>
      </w:r>
    </w:p>
    <w:p w:rsidR="00011EF6" w:rsidRPr="00011EF6" w:rsidRDefault="00011EF6" w:rsidP="00011EF6">
      <w:pPr>
        <w:pStyle w:val="Default"/>
        <w:tabs>
          <w:tab w:val="left" w:pos="0"/>
        </w:tabs>
        <w:spacing w:line="360" w:lineRule="auto"/>
        <w:ind w:firstLine="360"/>
        <w:jc w:val="both"/>
        <w:rPr>
          <w:rFonts w:eastAsia="Times New Roman"/>
        </w:rPr>
      </w:pPr>
    </w:p>
    <w:p w:rsidR="00011EF6" w:rsidRPr="00011EF6" w:rsidRDefault="00011EF6" w:rsidP="00011EF6">
      <w:pPr>
        <w:pStyle w:val="Default"/>
        <w:tabs>
          <w:tab w:val="left" w:pos="0"/>
        </w:tabs>
        <w:spacing w:line="360" w:lineRule="auto"/>
        <w:jc w:val="both"/>
        <w:rPr>
          <w:rFonts w:eastAsia="Times New Roman"/>
          <w:b/>
        </w:rPr>
      </w:pPr>
      <w:r w:rsidRPr="00011EF6">
        <w:rPr>
          <w:rFonts w:eastAsia="Times New Roman"/>
          <w:b/>
        </w:rPr>
        <w:t>Metode Penelitian</w:t>
      </w:r>
    </w:p>
    <w:p w:rsidR="00011EF6" w:rsidRPr="00011EF6" w:rsidRDefault="00011EF6" w:rsidP="00011EF6">
      <w:pPr>
        <w:pStyle w:val="Default"/>
        <w:tabs>
          <w:tab w:val="left" w:pos="0"/>
        </w:tabs>
        <w:spacing w:line="360" w:lineRule="auto"/>
        <w:ind w:firstLine="360"/>
        <w:jc w:val="both"/>
        <w:rPr>
          <w:rFonts w:eastAsia="Times New Roman"/>
        </w:rPr>
      </w:pPr>
      <w:r w:rsidRPr="00011EF6">
        <w:rPr>
          <w:rFonts w:eastAsia="Times New Roman"/>
        </w:rPr>
        <w:t xml:space="preserve">Metode Penelitian dalam ini yaitu metode analitik kuantitatif dengan pendekatan </w:t>
      </w:r>
      <w:r w:rsidRPr="00011EF6">
        <w:rPr>
          <w:rFonts w:eastAsia="Times New Roman"/>
          <w:i/>
        </w:rPr>
        <w:t>cross sectional</w:t>
      </w:r>
      <w:r w:rsidRPr="00011EF6">
        <w:rPr>
          <w:rFonts w:eastAsia="Times New Roman"/>
        </w:rPr>
        <w:t xml:space="preserve"> (sekali waktu). Variabel bebas dalam penelitian ini yaitu pengetahuan, lama menstruasi dan perilaku diet, sedangkan variabel terikatnya yaitu anemia. </w:t>
      </w:r>
    </w:p>
    <w:p w:rsidR="00011EF6" w:rsidRPr="00011EF6" w:rsidRDefault="00011EF6" w:rsidP="00011EF6">
      <w:pPr>
        <w:pStyle w:val="Default"/>
        <w:tabs>
          <w:tab w:val="left" w:pos="0"/>
        </w:tabs>
        <w:spacing w:line="360" w:lineRule="auto"/>
        <w:ind w:firstLine="360"/>
        <w:jc w:val="both"/>
      </w:pPr>
      <w:r w:rsidRPr="00011EF6">
        <w:lastRenderedPageBreak/>
        <w:t xml:space="preserve">Jumlah populasi yaitu sebanyak 483 siswi, pengambilan sampel dilakukan menggunakan rumus </w:t>
      </w:r>
      <w:r w:rsidRPr="00011EF6">
        <w:rPr>
          <w:i/>
        </w:rPr>
        <w:t>slovin</w:t>
      </w:r>
      <w:r w:rsidRPr="00011EF6">
        <w:t xml:space="preserve"> menjadi 83 siswi. Instrumen yang digunakan yaitu menggunakan kuesioner dan quil check Hb. Analisis univariat dilakukan dengan distribusi frekuensi dan bivariat dengan analisis </w:t>
      </w:r>
      <w:r w:rsidRPr="00011EF6">
        <w:rPr>
          <w:i/>
          <w:iCs/>
        </w:rPr>
        <w:t>Rank Spearman</w:t>
      </w:r>
      <w:r w:rsidRPr="00011EF6">
        <w:t xml:space="preserve">. </w:t>
      </w:r>
    </w:p>
    <w:p w:rsidR="00011EF6" w:rsidRPr="00011EF6" w:rsidRDefault="00011EF6" w:rsidP="00011EF6">
      <w:pPr>
        <w:pStyle w:val="Default"/>
        <w:tabs>
          <w:tab w:val="left" w:pos="0"/>
        </w:tabs>
        <w:spacing w:line="360" w:lineRule="auto"/>
        <w:jc w:val="both"/>
      </w:pPr>
    </w:p>
    <w:p w:rsidR="00011EF6" w:rsidRPr="00011EF6" w:rsidRDefault="00011EF6" w:rsidP="00011EF6">
      <w:pPr>
        <w:pStyle w:val="Default"/>
        <w:tabs>
          <w:tab w:val="left" w:pos="0"/>
        </w:tabs>
        <w:spacing w:line="360" w:lineRule="auto"/>
        <w:jc w:val="both"/>
        <w:rPr>
          <w:b/>
        </w:rPr>
      </w:pPr>
      <w:r w:rsidRPr="00011EF6">
        <w:rPr>
          <w:b/>
        </w:rPr>
        <w:t>Hasil</w:t>
      </w:r>
    </w:p>
    <w:p w:rsidR="00011EF6" w:rsidRPr="00011EF6" w:rsidRDefault="00011EF6" w:rsidP="00011EF6">
      <w:pPr>
        <w:pStyle w:val="Default"/>
        <w:tabs>
          <w:tab w:val="left" w:pos="0"/>
        </w:tabs>
        <w:spacing w:line="360" w:lineRule="auto"/>
        <w:jc w:val="both"/>
        <w:rPr>
          <w:b/>
        </w:rPr>
      </w:pPr>
      <w:r w:rsidRPr="00011EF6">
        <w:rPr>
          <w:b/>
        </w:rPr>
        <w:t>Analisis Univariat</w:t>
      </w:r>
    </w:p>
    <w:p w:rsidR="00011EF6" w:rsidRPr="00011EF6" w:rsidRDefault="00011EF6" w:rsidP="00011EF6">
      <w:pPr>
        <w:pStyle w:val="Default"/>
        <w:tabs>
          <w:tab w:val="left" w:pos="0"/>
        </w:tabs>
        <w:spacing w:line="360" w:lineRule="auto"/>
        <w:jc w:val="both"/>
      </w:pPr>
      <w:r w:rsidRPr="00011EF6">
        <w:t xml:space="preserve">Analisis univariat bertujuan untuk melihat distribusi, frekuensi dari variabel penelitian guna mendapatkan gambaran variabel independen dan variabel dependen. </w:t>
      </w:r>
    </w:p>
    <w:p w:rsidR="00011EF6" w:rsidRPr="00011EF6" w:rsidRDefault="00011EF6" w:rsidP="00011EF6">
      <w:pPr>
        <w:pStyle w:val="ListParagraph"/>
        <w:numPr>
          <w:ilvl w:val="0"/>
          <w:numId w:val="1"/>
        </w:numPr>
        <w:spacing w:line="240" w:lineRule="auto"/>
        <w:ind w:left="360"/>
        <w:jc w:val="both"/>
        <w:rPr>
          <w:rFonts w:ascii="Times New Roman" w:hAnsi="Times New Roman" w:cs="Times New Roman"/>
          <w:sz w:val="24"/>
          <w:szCs w:val="24"/>
        </w:rPr>
      </w:pPr>
      <w:r w:rsidRPr="00011EF6">
        <w:rPr>
          <w:rFonts w:ascii="Times New Roman" w:hAnsi="Times New Roman" w:cs="Times New Roman"/>
          <w:sz w:val="24"/>
          <w:szCs w:val="24"/>
        </w:rPr>
        <w:t>Gambaran Pengetahuan Pada Remaja Putri Di SMPN 1 Luragung Tahun 2022</w:t>
      </w:r>
    </w:p>
    <w:p w:rsidR="00011EF6" w:rsidRPr="00011EF6" w:rsidRDefault="00011EF6" w:rsidP="00011EF6">
      <w:pPr>
        <w:pStyle w:val="Default"/>
        <w:tabs>
          <w:tab w:val="left" w:pos="0"/>
        </w:tabs>
        <w:spacing w:line="360" w:lineRule="auto"/>
        <w:ind w:firstLine="360"/>
        <w:jc w:val="center"/>
      </w:pPr>
      <w:r w:rsidRPr="00011EF6">
        <w:t>Tabel 1 Pengetahuan</w:t>
      </w:r>
    </w:p>
    <w:p w:rsidR="00011EF6" w:rsidRPr="00011EF6" w:rsidRDefault="00011EF6" w:rsidP="00011EF6">
      <w:pPr>
        <w:pStyle w:val="Default"/>
        <w:tabs>
          <w:tab w:val="left" w:pos="0"/>
        </w:tabs>
        <w:jc w:val="both"/>
      </w:pPr>
    </w:p>
    <w:p w:rsidR="00011EF6" w:rsidRPr="00011EF6" w:rsidRDefault="00011EF6" w:rsidP="00011EF6">
      <w:pPr>
        <w:pStyle w:val="Default"/>
        <w:tabs>
          <w:tab w:val="left" w:pos="0"/>
        </w:tabs>
        <w:spacing w:line="360" w:lineRule="auto"/>
        <w:ind w:firstLine="360"/>
        <w:jc w:val="both"/>
      </w:pPr>
      <w:r w:rsidRPr="00011EF6">
        <w:t>Berdasarkan tabel 1 dapat dijelaskan bahwa 83 responden, sebanyak 38 siswi (45,8%) pengetahuannya dalam kategori baik, dari 36 siswi (43,4%) pengetahuannya dengan kategori cukup, sedangkan pengetahuannya yang dinilai masih kurang hanya 9 siswi (10,8%) .</w:t>
      </w:r>
    </w:p>
    <w:p w:rsidR="00011EF6" w:rsidRPr="00011EF6" w:rsidRDefault="00011EF6" w:rsidP="00011EF6">
      <w:pPr>
        <w:pStyle w:val="Default"/>
        <w:tabs>
          <w:tab w:val="left" w:pos="0"/>
        </w:tabs>
        <w:spacing w:line="360" w:lineRule="auto"/>
        <w:jc w:val="both"/>
      </w:pPr>
    </w:p>
    <w:p w:rsidR="00011EF6" w:rsidRPr="00011EF6" w:rsidRDefault="00011EF6" w:rsidP="00011EF6">
      <w:pPr>
        <w:pStyle w:val="ListParagraph"/>
        <w:numPr>
          <w:ilvl w:val="0"/>
          <w:numId w:val="1"/>
        </w:numPr>
        <w:spacing w:line="240" w:lineRule="auto"/>
        <w:ind w:left="360"/>
        <w:jc w:val="both"/>
        <w:rPr>
          <w:rFonts w:ascii="Times New Roman" w:hAnsi="Times New Roman" w:cs="Times New Roman"/>
          <w:sz w:val="24"/>
          <w:szCs w:val="24"/>
        </w:rPr>
      </w:pPr>
      <w:r w:rsidRPr="00011EF6">
        <w:rPr>
          <w:rFonts w:ascii="Times New Roman" w:hAnsi="Times New Roman" w:cs="Times New Roman"/>
          <w:sz w:val="24"/>
          <w:szCs w:val="24"/>
        </w:rPr>
        <w:lastRenderedPageBreak/>
        <w:t>Gambaran Lama Menstruasi Pada Remaja Putri Di SMPN 1 Luragung Tahun 2022</w:t>
      </w:r>
    </w:p>
    <w:tbl>
      <w:tblPr>
        <w:tblStyle w:val="TableGrid"/>
        <w:tblpPr w:leftFromText="180" w:rightFromText="180" w:vertAnchor="text" w:horzAnchor="margin" w:tblpXSpec="right" w:tblpY="424"/>
        <w:tblW w:w="415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10"/>
        <w:gridCol w:w="1218"/>
        <w:gridCol w:w="1080"/>
        <w:gridCol w:w="1350"/>
      </w:tblGrid>
      <w:tr w:rsidR="00011EF6" w:rsidRPr="00011EF6" w:rsidTr="00C07A30">
        <w:tc>
          <w:tcPr>
            <w:tcW w:w="51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No</w:t>
            </w:r>
          </w:p>
        </w:tc>
        <w:tc>
          <w:tcPr>
            <w:tcW w:w="1218"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Anemia</w:t>
            </w:r>
          </w:p>
        </w:tc>
        <w:tc>
          <w:tcPr>
            <w:tcW w:w="108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Frekuensi (F)</w:t>
            </w:r>
          </w:p>
        </w:tc>
        <w:tc>
          <w:tcPr>
            <w:tcW w:w="135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Presentase (%)</w:t>
            </w:r>
          </w:p>
        </w:tc>
      </w:tr>
      <w:tr w:rsidR="00011EF6" w:rsidRPr="00011EF6" w:rsidTr="00C07A30">
        <w:tc>
          <w:tcPr>
            <w:tcW w:w="51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w:t>
            </w:r>
          </w:p>
        </w:tc>
        <w:tc>
          <w:tcPr>
            <w:tcW w:w="1218"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Anemia</w:t>
            </w:r>
          </w:p>
        </w:tc>
        <w:tc>
          <w:tcPr>
            <w:tcW w:w="108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11</w:t>
            </w:r>
          </w:p>
        </w:tc>
        <w:tc>
          <w:tcPr>
            <w:tcW w:w="135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13,3</w:t>
            </w:r>
          </w:p>
        </w:tc>
      </w:tr>
      <w:tr w:rsidR="00011EF6" w:rsidRPr="00011EF6" w:rsidTr="00C07A30">
        <w:tc>
          <w:tcPr>
            <w:tcW w:w="51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2</w:t>
            </w:r>
          </w:p>
        </w:tc>
        <w:tc>
          <w:tcPr>
            <w:tcW w:w="1218"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Tidak Anemia</w:t>
            </w:r>
          </w:p>
        </w:tc>
        <w:tc>
          <w:tcPr>
            <w:tcW w:w="108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71</w:t>
            </w:r>
          </w:p>
        </w:tc>
        <w:tc>
          <w:tcPr>
            <w:tcW w:w="135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86,7</w:t>
            </w:r>
          </w:p>
        </w:tc>
      </w:tr>
      <w:tr w:rsidR="00011EF6" w:rsidRPr="00011EF6" w:rsidTr="00C07A30">
        <w:tc>
          <w:tcPr>
            <w:tcW w:w="1728" w:type="dxa"/>
            <w:gridSpan w:val="2"/>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Jumlah</w:t>
            </w:r>
          </w:p>
        </w:tc>
        <w:tc>
          <w:tcPr>
            <w:tcW w:w="108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83</w:t>
            </w:r>
          </w:p>
        </w:tc>
        <w:tc>
          <w:tcPr>
            <w:tcW w:w="135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100%</w:t>
            </w:r>
          </w:p>
        </w:tc>
      </w:tr>
    </w:tbl>
    <w:p w:rsidR="00011EF6" w:rsidRPr="00011EF6" w:rsidRDefault="00011EF6" w:rsidP="00011EF6">
      <w:pPr>
        <w:pStyle w:val="Default"/>
        <w:tabs>
          <w:tab w:val="left" w:pos="0"/>
        </w:tabs>
        <w:spacing w:line="360" w:lineRule="auto"/>
        <w:ind w:firstLine="360"/>
        <w:jc w:val="center"/>
      </w:pPr>
      <w:r w:rsidRPr="00011EF6">
        <w:t>Tabel 2 Lama Menstruasi</w:t>
      </w:r>
    </w:p>
    <w:tbl>
      <w:tblPr>
        <w:tblStyle w:val="TableGrid"/>
        <w:tblpPr w:leftFromText="180" w:rightFromText="180" w:vertAnchor="page" w:horzAnchor="margin" w:tblpX="108" w:tblpY="3020"/>
        <w:tblW w:w="433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10"/>
        <w:gridCol w:w="1488"/>
        <w:gridCol w:w="1285"/>
        <w:gridCol w:w="1055"/>
      </w:tblGrid>
      <w:tr w:rsidR="00011EF6" w:rsidRPr="00011EF6" w:rsidTr="00C07A30">
        <w:tc>
          <w:tcPr>
            <w:tcW w:w="51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No</w:t>
            </w:r>
          </w:p>
        </w:tc>
        <w:tc>
          <w:tcPr>
            <w:tcW w:w="1488"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Lama Menstruasi</w:t>
            </w:r>
          </w:p>
        </w:tc>
        <w:tc>
          <w:tcPr>
            <w:tcW w:w="1285"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Frekuensi (F)</w:t>
            </w:r>
          </w:p>
        </w:tc>
        <w:tc>
          <w:tcPr>
            <w:tcW w:w="1055"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Presentase (%)</w:t>
            </w:r>
          </w:p>
        </w:tc>
      </w:tr>
      <w:tr w:rsidR="00011EF6" w:rsidRPr="00011EF6" w:rsidTr="00C07A30">
        <w:tc>
          <w:tcPr>
            <w:tcW w:w="51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w:t>
            </w:r>
          </w:p>
        </w:tc>
        <w:tc>
          <w:tcPr>
            <w:tcW w:w="1488"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Lama</w:t>
            </w:r>
          </w:p>
        </w:tc>
        <w:tc>
          <w:tcPr>
            <w:tcW w:w="1285"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46</w:t>
            </w:r>
          </w:p>
        </w:tc>
        <w:tc>
          <w:tcPr>
            <w:tcW w:w="1055"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lang w:val="id-ID"/>
              </w:rPr>
            </w:pPr>
            <w:r w:rsidRPr="00011EF6">
              <w:rPr>
                <w:rFonts w:ascii="Times New Roman" w:hAnsi="Times New Roman" w:cs="Times New Roman"/>
                <w:sz w:val="20"/>
                <w:szCs w:val="20"/>
                <w:lang w:val="id-ID"/>
              </w:rPr>
              <w:t>55,4</w:t>
            </w:r>
          </w:p>
        </w:tc>
      </w:tr>
      <w:tr w:rsidR="00011EF6" w:rsidRPr="00011EF6" w:rsidTr="00C07A30">
        <w:tc>
          <w:tcPr>
            <w:tcW w:w="51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2</w:t>
            </w:r>
          </w:p>
        </w:tc>
        <w:tc>
          <w:tcPr>
            <w:tcW w:w="1488"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Sebentar</w:t>
            </w:r>
          </w:p>
        </w:tc>
        <w:tc>
          <w:tcPr>
            <w:tcW w:w="1285"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37</w:t>
            </w:r>
          </w:p>
        </w:tc>
        <w:tc>
          <w:tcPr>
            <w:tcW w:w="1055"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lang w:val="id-ID"/>
              </w:rPr>
            </w:pPr>
            <w:r w:rsidRPr="00011EF6">
              <w:rPr>
                <w:rFonts w:ascii="Times New Roman" w:hAnsi="Times New Roman" w:cs="Times New Roman"/>
                <w:sz w:val="20"/>
                <w:szCs w:val="20"/>
                <w:lang w:val="id-ID"/>
              </w:rPr>
              <w:t>44,6</w:t>
            </w:r>
          </w:p>
        </w:tc>
      </w:tr>
      <w:tr w:rsidR="00011EF6" w:rsidRPr="00011EF6" w:rsidTr="00C07A30">
        <w:tc>
          <w:tcPr>
            <w:tcW w:w="1998" w:type="dxa"/>
            <w:gridSpan w:val="2"/>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Jumlah</w:t>
            </w:r>
          </w:p>
        </w:tc>
        <w:tc>
          <w:tcPr>
            <w:tcW w:w="1285"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83</w:t>
            </w:r>
          </w:p>
        </w:tc>
        <w:tc>
          <w:tcPr>
            <w:tcW w:w="1055"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100%</w:t>
            </w:r>
          </w:p>
        </w:tc>
      </w:tr>
    </w:tbl>
    <w:p w:rsidR="00011EF6" w:rsidRPr="00011EF6" w:rsidRDefault="00011EF6" w:rsidP="00011EF6">
      <w:pPr>
        <w:pStyle w:val="Default"/>
        <w:tabs>
          <w:tab w:val="left" w:pos="0"/>
        </w:tabs>
        <w:spacing w:line="360" w:lineRule="auto"/>
        <w:ind w:firstLine="360"/>
        <w:jc w:val="both"/>
      </w:pPr>
    </w:p>
    <w:p w:rsidR="00011EF6" w:rsidRPr="00011EF6" w:rsidRDefault="00011EF6" w:rsidP="00011EF6">
      <w:pPr>
        <w:pStyle w:val="ListParagraph"/>
        <w:spacing w:line="360" w:lineRule="auto"/>
        <w:ind w:left="0" w:firstLine="360"/>
        <w:jc w:val="both"/>
        <w:rPr>
          <w:rFonts w:ascii="Times New Roman" w:hAnsi="Times New Roman" w:cs="Times New Roman"/>
          <w:sz w:val="24"/>
          <w:szCs w:val="24"/>
        </w:rPr>
      </w:pPr>
      <w:r w:rsidRPr="00011EF6">
        <w:rPr>
          <w:rFonts w:ascii="Times New Roman" w:hAnsi="Times New Roman" w:cs="Times New Roman"/>
          <w:sz w:val="24"/>
          <w:szCs w:val="24"/>
        </w:rPr>
        <w:t>Berdasarkan tabel 2 dapat dijelaskan bahwa 83 responden, sebanyak 46 siswi (55,4%) lama menstruasi dalam kategori lama, sedangkan lama mentruasi dengan kategori sebentar sebanyak 37 siswi (44,6%).</w:t>
      </w:r>
    </w:p>
    <w:p w:rsidR="00011EF6" w:rsidRPr="00011EF6" w:rsidRDefault="00011EF6" w:rsidP="00011EF6">
      <w:pPr>
        <w:pStyle w:val="ListParagraph"/>
        <w:spacing w:line="360" w:lineRule="auto"/>
        <w:ind w:left="360" w:firstLine="360"/>
        <w:jc w:val="both"/>
        <w:rPr>
          <w:rFonts w:ascii="Times New Roman" w:hAnsi="Times New Roman" w:cs="Times New Roman"/>
          <w:sz w:val="24"/>
          <w:szCs w:val="24"/>
        </w:rPr>
      </w:pPr>
    </w:p>
    <w:p w:rsidR="00011EF6" w:rsidRPr="00011EF6" w:rsidRDefault="00011EF6" w:rsidP="00011EF6">
      <w:pPr>
        <w:pStyle w:val="ListParagraph"/>
        <w:numPr>
          <w:ilvl w:val="0"/>
          <w:numId w:val="1"/>
        </w:numPr>
        <w:spacing w:line="240" w:lineRule="auto"/>
        <w:ind w:left="360"/>
        <w:jc w:val="both"/>
        <w:rPr>
          <w:rFonts w:ascii="Times New Roman" w:hAnsi="Times New Roman" w:cs="Times New Roman"/>
          <w:sz w:val="24"/>
          <w:szCs w:val="24"/>
        </w:rPr>
      </w:pPr>
      <w:r w:rsidRPr="00011EF6">
        <w:rPr>
          <w:rFonts w:ascii="Times New Roman" w:hAnsi="Times New Roman" w:cs="Times New Roman"/>
          <w:sz w:val="24"/>
          <w:szCs w:val="24"/>
        </w:rPr>
        <w:t>Gambaran Perilaku Diet  Pada Remaja Putri Di SMPN 1 Luragung Tahun 2022</w:t>
      </w:r>
    </w:p>
    <w:p w:rsidR="00011EF6" w:rsidRPr="00011EF6" w:rsidRDefault="00011EF6" w:rsidP="00011EF6">
      <w:pPr>
        <w:pStyle w:val="Default"/>
        <w:tabs>
          <w:tab w:val="left" w:pos="0"/>
        </w:tabs>
        <w:spacing w:line="360" w:lineRule="auto"/>
        <w:ind w:firstLine="360"/>
        <w:jc w:val="center"/>
      </w:pPr>
      <w:r w:rsidRPr="00011EF6">
        <w:t>Tabel 3 Perilaku Diet</w:t>
      </w:r>
    </w:p>
    <w:tbl>
      <w:tblPr>
        <w:tblStyle w:val="TableGrid"/>
        <w:tblW w:w="432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10"/>
        <w:gridCol w:w="1308"/>
        <w:gridCol w:w="1350"/>
        <w:gridCol w:w="1152"/>
      </w:tblGrid>
      <w:tr w:rsidR="00011EF6" w:rsidRPr="00011EF6" w:rsidTr="00C07A30">
        <w:tc>
          <w:tcPr>
            <w:tcW w:w="51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No</w:t>
            </w:r>
          </w:p>
        </w:tc>
        <w:tc>
          <w:tcPr>
            <w:tcW w:w="1308"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Perilaku Diet</w:t>
            </w:r>
          </w:p>
        </w:tc>
        <w:tc>
          <w:tcPr>
            <w:tcW w:w="135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Frekuensi (F)</w:t>
            </w:r>
          </w:p>
        </w:tc>
        <w:tc>
          <w:tcPr>
            <w:tcW w:w="1152"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Presentase (%)</w:t>
            </w:r>
          </w:p>
        </w:tc>
      </w:tr>
      <w:tr w:rsidR="00011EF6" w:rsidRPr="00011EF6" w:rsidTr="00C07A30">
        <w:tc>
          <w:tcPr>
            <w:tcW w:w="51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w:t>
            </w:r>
          </w:p>
        </w:tc>
        <w:tc>
          <w:tcPr>
            <w:tcW w:w="1308"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Baik</w:t>
            </w:r>
          </w:p>
        </w:tc>
        <w:tc>
          <w:tcPr>
            <w:tcW w:w="135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76</w:t>
            </w:r>
          </w:p>
        </w:tc>
        <w:tc>
          <w:tcPr>
            <w:tcW w:w="1152"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91,6</w:t>
            </w:r>
          </w:p>
        </w:tc>
      </w:tr>
      <w:tr w:rsidR="00011EF6" w:rsidRPr="00011EF6" w:rsidTr="00C07A30">
        <w:tc>
          <w:tcPr>
            <w:tcW w:w="51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2</w:t>
            </w:r>
          </w:p>
        </w:tc>
        <w:tc>
          <w:tcPr>
            <w:tcW w:w="1308"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Kurang</w:t>
            </w:r>
          </w:p>
        </w:tc>
        <w:tc>
          <w:tcPr>
            <w:tcW w:w="135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7</w:t>
            </w:r>
          </w:p>
        </w:tc>
        <w:tc>
          <w:tcPr>
            <w:tcW w:w="1152"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8,4</w:t>
            </w:r>
          </w:p>
        </w:tc>
      </w:tr>
      <w:tr w:rsidR="00011EF6" w:rsidRPr="00011EF6" w:rsidTr="00C07A30">
        <w:tc>
          <w:tcPr>
            <w:tcW w:w="1818" w:type="dxa"/>
            <w:gridSpan w:val="2"/>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Jumlah</w:t>
            </w:r>
          </w:p>
        </w:tc>
        <w:tc>
          <w:tcPr>
            <w:tcW w:w="135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83</w:t>
            </w:r>
          </w:p>
        </w:tc>
        <w:tc>
          <w:tcPr>
            <w:tcW w:w="1152"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100%</w:t>
            </w:r>
          </w:p>
        </w:tc>
      </w:tr>
    </w:tbl>
    <w:p w:rsidR="00011EF6" w:rsidRPr="00011EF6" w:rsidRDefault="00011EF6" w:rsidP="00011EF6">
      <w:pPr>
        <w:pStyle w:val="Default"/>
        <w:tabs>
          <w:tab w:val="left" w:pos="0"/>
        </w:tabs>
        <w:spacing w:line="360" w:lineRule="auto"/>
        <w:ind w:firstLine="360"/>
        <w:jc w:val="both"/>
      </w:pPr>
    </w:p>
    <w:tbl>
      <w:tblPr>
        <w:tblStyle w:val="TableGrid"/>
        <w:tblpPr w:leftFromText="180" w:rightFromText="180" w:vertAnchor="text" w:horzAnchor="page" w:tblpX="6290" w:tblpY="1266"/>
        <w:tblW w:w="514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8"/>
        <w:gridCol w:w="450"/>
        <w:gridCol w:w="656"/>
        <w:gridCol w:w="424"/>
        <w:gridCol w:w="630"/>
        <w:gridCol w:w="450"/>
        <w:gridCol w:w="540"/>
        <w:gridCol w:w="720"/>
      </w:tblGrid>
      <w:tr w:rsidR="00011EF6" w:rsidRPr="00011EF6" w:rsidTr="00C07A30">
        <w:tc>
          <w:tcPr>
            <w:tcW w:w="1278" w:type="dxa"/>
            <w:vMerge w:val="restart"/>
            <w:tcBorders>
              <w:top w:val="single" w:sz="4" w:space="0" w:color="auto"/>
              <w:left w:val="nil"/>
              <w:bottom w:val="single" w:sz="4" w:space="0" w:color="auto"/>
              <w:right w:val="nil"/>
            </w:tcBorders>
            <w:vAlign w:val="center"/>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Pengetahuan</w:t>
            </w:r>
          </w:p>
        </w:tc>
        <w:tc>
          <w:tcPr>
            <w:tcW w:w="2160" w:type="dxa"/>
            <w:gridSpan w:val="4"/>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Anemia</w:t>
            </w:r>
          </w:p>
        </w:tc>
        <w:tc>
          <w:tcPr>
            <w:tcW w:w="990" w:type="dxa"/>
            <w:gridSpan w:val="2"/>
            <w:vMerge w:val="restart"/>
            <w:tcBorders>
              <w:top w:val="single" w:sz="4" w:space="0" w:color="auto"/>
              <w:left w:val="nil"/>
              <w:bottom w:val="single" w:sz="4" w:space="0" w:color="auto"/>
              <w:right w:val="nil"/>
            </w:tcBorders>
            <w:vAlign w:val="center"/>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Total</w:t>
            </w:r>
          </w:p>
        </w:tc>
        <w:tc>
          <w:tcPr>
            <w:tcW w:w="720" w:type="dxa"/>
            <w:vMerge w:val="restart"/>
            <w:tcBorders>
              <w:top w:val="single" w:sz="4" w:space="0" w:color="auto"/>
              <w:left w:val="nil"/>
              <w:bottom w:val="single" w:sz="4" w:space="0" w:color="auto"/>
              <w:right w:val="nil"/>
            </w:tcBorders>
            <w:vAlign w:val="center"/>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P</w:t>
            </w:r>
          </w:p>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value</w:t>
            </w:r>
          </w:p>
        </w:tc>
      </w:tr>
      <w:tr w:rsidR="00011EF6" w:rsidRPr="00011EF6" w:rsidTr="00C07A30">
        <w:tc>
          <w:tcPr>
            <w:tcW w:w="1278" w:type="dxa"/>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c>
          <w:tcPr>
            <w:tcW w:w="1106" w:type="dxa"/>
            <w:gridSpan w:val="2"/>
            <w:tcBorders>
              <w:top w:val="single" w:sz="4" w:space="0" w:color="auto"/>
              <w:left w:val="nil"/>
              <w:bottom w:val="single" w:sz="4" w:space="0" w:color="auto"/>
              <w:right w:val="nil"/>
            </w:tcBorders>
            <w:vAlign w:val="center"/>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Anemia</w:t>
            </w:r>
          </w:p>
        </w:tc>
        <w:tc>
          <w:tcPr>
            <w:tcW w:w="1054" w:type="dxa"/>
            <w:gridSpan w:val="2"/>
            <w:tcBorders>
              <w:top w:val="single" w:sz="4" w:space="0" w:color="auto"/>
              <w:left w:val="nil"/>
              <w:bottom w:val="single" w:sz="4" w:space="0" w:color="auto"/>
              <w:right w:val="nil"/>
            </w:tcBorders>
            <w:vAlign w:val="center"/>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Tidak Anemia</w:t>
            </w:r>
          </w:p>
        </w:tc>
        <w:tc>
          <w:tcPr>
            <w:tcW w:w="990" w:type="dxa"/>
            <w:gridSpan w:val="2"/>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c>
          <w:tcPr>
            <w:tcW w:w="720" w:type="dxa"/>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r>
      <w:tr w:rsidR="00011EF6" w:rsidRPr="00011EF6" w:rsidTr="00C07A30">
        <w:tc>
          <w:tcPr>
            <w:tcW w:w="1278" w:type="dxa"/>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c>
          <w:tcPr>
            <w:tcW w:w="45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n</w:t>
            </w:r>
          </w:p>
        </w:tc>
        <w:tc>
          <w:tcPr>
            <w:tcW w:w="656"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w:t>
            </w:r>
          </w:p>
        </w:tc>
        <w:tc>
          <w:tcPr>
            <w:tcW w:w="424"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N</w:t>
            </w:r>
          </w:p>
        </w:tc>
        <w:tc>
          <w:tcPr>
            <w:tcW w:w="63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w:t>
            </w:r>
          </w:p>
        </w:tc>
        <w:tc>
          <w:tcPr>
            <w:tcW w:w="45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 xml:space="preserve">n </w:t>
            </w:r>
          </w:p>
        </w:tc>
        <w:tc>
          <w:tcPr>
            <w:tcW w:w="54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w:t>
            </w:r>
          </w:p>
        </w:tc>
        <w:tc>
          <w:tcPr>
            <w:tcW w:w="720" w:type="dxa"/>
            <w:vMerge w:val="restart"/>
            <w:tcBorders>
              <w:top w:val="single" w:sz="4" w:space="0" w:color="auto"/>
              <w:left w:val="nil"/>
              <w:bottom w:val="single" w:sz="4" w:space="0" w:color="auto"/>
              <w:right w:val="nil"/>
            </w:tcBorders>
            <w:vAlign w:val="center"/>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0,296</w:t>
            </w:r>
          </w:p>
        </w:tc>
      </w:tr>
      <w:tr w:rsidR="00011EF6" w:rsidRPr="00011EF6" w:rsidTr="00C07A30">
        <w:tc>
          <w:tcPr>
            <w:tcW w:w="1278"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Baik</w:t>
            </w:r>
          </w:p>
        </w:tc>
        <w:tc>
          <w:tcPr>
            <w:tcW w:w="45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3</w:t>
            </w:r>
          </w:p>
        </w:tc>
        <w:tc>
          <w:tcPr>
            <w:tcW w:w="656"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7,9</w:t>
            </w:r>
          </w:p>
        </w:tc>
        <w:tc>
          <w:tcPr>
            <w:tcW w:w="424"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35</w:t>
            </w:r>
          </w:p>
        </w:tc>
        <w:tc>
          <w:tcPr>
            <w:tcW w:w="63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92,1</w:t>
            </w:r>
          </w:p>
        </w:tc>
        <w:tc>
          <w:tcPr>
            <w:tcW w:w="45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38</w:t>
            </w:r>
          </w:p>
        </w:tc>
        <w:tc>
          <w:tcPr>
            <w:tcW w:w="54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100</w:t>
            </w:r>
          </w:p>
        </w:tc>
        <w:tc>
          <w:tcPr>
            <w:tcW w:w="720" w:type="dxa"/>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r>
      <w:tr w:rsidR="00011EF6" w:rsidRPr="00011EF6" w:rsidTr="00C07A30">
        <w:tc>
          <w:tcPr>
            <w:tcW w:w="1278" w:type="dxa"/>
            <w:tcBorders>
              <w:top w:val="nil"/>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Cukup</w:t>
            </w:r>
          </w:p>
        </w:tc>
        <w:tc>
          <w:tcPr>
            <w:tcW w:w="450" w:type="dxa"/>
            <w:tcBorders>
              <w:top w:val="nil"/>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7</w:t>
            </w:r>
          </w:p>
        </w:tc>
        <w:tc>
          <w:tcPr>
            <w:tcW w:w="656" w:type="dxa"/>
            <w:tcBorders>
              <w:top w:val="nil"/>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19,4</w:t>
            </w:r>
          </w:p>
        </w:tc>
        <w:tc>
          <w:tcPr>
            <w:tcW w:w="424" w:type="dxa"/>
            <w:tcBorders>
              <w:top w:val="nil"/>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29</w:t>
            </w:r>
          </w:p>
        </w:tc>
        <w:tc>
          <w:tcPr>
            <w:tcW w:w="630" w:type="dxa"/>
            <w:tcBorders>
              <w:top w:val="nil"/>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80,6</w:t>
            </w:r>
          </w:p>
        </w:tc>
        <w:tc>
          <w:tcPr>
            <w:tcW w:w="450" w:type="dxa"/>
            <w:tcBorders>
              <w:top w:val="nil"/>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36</w:t>
            </w:r>
          </w:p>
        </w:tc>
        <w:tc>
          <w:tcPr>
            <w:tcW w:w="540" w:type="dxa"/>
            <w:tcBorders>
              <w:top w:val="nil"/>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100</w:t>
            </w:r>
          </w:p>
        </w:tc>
        <w:tc>
          <w:tcPr>
            <w:tcW w:w="720" w:type="dxa"/>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r>
      <w:tr w:rsidR="00011EF6" w:rsidRPr="00011EF6" w:rsidTr="00C07A30">
        <w:tc>
          <w:tcPr>
            <w:tcW w:w="1278"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Kurang</w:t>
            </w:r>
          </w:p>
        </w:tc>
        <w:tc>
          <w:tcPr>
            <w:tcW w:w="45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w:t>
            </w:r>
          </w:p>
        </w:tc>
        <w:tc>
          <w:tcPr>
            <w:tcW w:w="656"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11,1</w:t>
            </w:r>
          </w:p>
        </w:tc>
        <w:tc>
          <w:tcPr>
            <w:tcW w:w="424"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8</w:t>
            </w:r>
          </w:p>
        </w:tc>
        <w:tc>
          <w:tcPr>
            <w:tcW w:w="63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88,9</w:t>
            </w:r>
          </w:p>
        </w:tc>
        <w:tc>
          <w:tcPr>
            <w:tcW w:w="45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9</w:t>
            </w:r>
          </w:p>
        </w:tc>
        <w:tc>
          <w:tcPr>
            <w:tcW w:w="54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100</w:t>
            </w:r>
          </w:p>
        </w:tc>
        <w:tc>
          <w:tcPr>
            <w:tcW w:w="720" w:type="dxa"/>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r>
      <w:tr w:rsidR="00011EF6" w:rsidRPr="00011EF6" w:rsidTr="00C07A30">
        <w:tc>
          <w:tcPr>
            <w:tcW w:w="1278"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Total</w:t>
            </w:r>
          </w:p>
        </w:tc>
        <w:tc>
          <w:tcPr>
            <w:tcW w:w="45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11</w:t>
            </w:r>
          </w:p>
        </w:tc>
        <w:tc>
          <w:tcPr>
            <w:tcW w:w="656"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13,3</w:t>
            </w:r>
          </w:p>
        </w:tc>
        <w:tc>
          <w:tcPr>
            <w:tcW w:w="424"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72</w:t>
            </w:r>
          </w:p>
        </w:tc>
        <w:tc>
          <w:tcPr>
            <w:tcW w:w="63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86,7</w:t>
            </w:r>
          </w:p>
        </w:tc>
        <w:tc>
          <w:tcPr>
            <w:tcW w:w="45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83</w:t>
            </w:r>
          </w:p>
        </w:tc>
        <w:tc>
          <w:tcPr>
            <w:tcW w:w="54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100</w:t>
            </w:r>
          </w:p>
        </w:tc>
        <w:tc>
          <w:tcPr>
            <w:tcW w:w="720" w:type="dxa"/>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r>
    </w:tbl>
    <w:p w:rsidR="00011EF6" w:rsidRPr="00011EF6" w:rsidRDefault="00011EF6" w:rsidP="00011EF6">
      <w:pPr>
        <w:pStyle w:val="Default"/>
        <w:tabs>
          <w:tab w:val="left" w:pos="0"/>
        </w:tabs>
        <w:spacing w:line="360" w:lineRule="auto"/>
        <w:ind w:firstLine="360"/>
        <w:jc w:val="both"/>
      </w:pPr>
      <w:r w:rsidRPr="00011EF6">
        <w:t>Berdasarkan tabel 3 dijelaskan bahwa 83 responden, sebanyak 76 siswi (91,6%) berperilaku diet dalam kategori baik, sedangkan berperialku diet yang dinilai masih kurang hanya 7 siswi (8,4%).</w:t>
      </w:r>
    </w:p>
    <w:p w:rsidR="00011EF6" w:rsidRPr="00011EF6" w:rsidRDefault="00011EF6" w:rsidP="00011EF6">
      <w:pPr>
        <w:pStyle w:val="Default"/>
        <w:tabs>
          <w:tab w:val="left" w:pos="0"/>
        </w:tabs>
        <w:spacing w:line="360" w:lineRule="auto"/>
        <w:ind w:firstLine="360"/>
        <w:jc w:val="both"/>
      </w:pPr>
    </w:p>
    <w:p w:rsidR="00011EF6" w:rsidRPr="00011EF6" w:rsidRDefault="00011EF6" w:rsidP="00011EF6">
      <w:pPr>
        <w:pStyle w:val="Default"/>
        <w:tabs>
          <w:tab w:val="left" w:pos="0"/>
        </w:tabs>
        <w:spacing w:line="360" w:lineRule="auto"/>
        <w:ind w:firstLine="360"/>
        <w:jc w:val="both"/>
      </w:pPr>
    </w:p>
    <w:p w:rsidR="00011EF6" w:rsidRPr="00011EF6" w:rsidRDefault="00011EF6" w:rsidP="00011EF6">
      <w:pPr>
        <w:pStyle w:val="Default"/>
        <w:tabs>
          <w:tab w:val="left" w:pos="0"/>
        </w:tabs>
        <w:spacing w:line="360" w:lineRule="auto"/>
        <w:ind w:firstLine="360"/>
        <w:jc w:val="both"/>
      </w:pPr>
    </w:p>
    <w:p w:rsidR="00011EF6" w:rsidRPr="00011EF6" w:rsidRDefault="00011EF6" w:rsidP="00011EF6">
      <w:pPr>
        <w:pStyle w:val="Default"/>
        <w:tabs>
          <w:tab w:val="left" w:pos="0"/>
        </w:tabs>
        <w:spacing w:line="360" w:lineRule="auto"/>
        <w:ind w:firstLine="360"/>
        <w:jc w:val="both"/>
      </w:pPr>
    </w:p>
    <w:p w:rsidR="00011EF6" w:rsidRPr="00011EF6" w:rsidRDefault="00011EF6" w:rsidP="00011EF6">
      <w:pPr>
        <w:pStyle w:val="ListParagraph"/>
        <w:numPr>
          <w:ilvl w:val="0"/>
          <w:numId w:val="1"/>
        </w:numPr>
        <w:spacing w:line="240" w:lineRule="auto"/>
        <w:ind w:left="360"/>
        <w:jc w:val="both"/>
        <w:rPr>
          <w:rFonts w:ascii="Times New Roman" w:hAnsi="Times New Roman" w:cs="Times New Roman"/>
          <w:sz w:val="24"/>
          <w:szCs w:val="24"/>
        </w:rPr>
      </w:pPr>
      <w:r w:rsidRPr="00011EF6">
        <w:rPr>
          <w:rFonts w:ascii="Times New Roman" w:hAnsi="Times New Roman" w:cs="Times New Roman"/>
          <w:sz w:val="24"/>
          <w:szCs w:val="24"/>
        </w:rPr>
        <w:lastRenderedPageBreak/>
        <w:t>Gambaran Anemia  Pada Remaja Putri Di SMPN 1 Luragung Tahun 2022</w:t>
      </w:r>
    </w:p>
    <w:p w:rsidR="00011EF6" w:rsidRPr="00011EF6" w:rsidRDefault="00011EF6" w:rsidP="00011EF6">
      <w:pPr>
        <w:pStyle w:val="Default"/>
        <w:tabs>
          <w:tab w:val="left" w:pos="0"/>
        </w:tabs>
        <w:spacing w:line="360" w:lineRule="auto"/>
        <w:ind w:firstLine="360"/>
        <w:jc w:val="center"/>
      </w:pPr>
      <w:r w:rsidRPr="00011EF6">
        <w:t>Tabel 4 Anemia</w:t>
      </w:r>
    </w:p>
    <w:p w:rsidR="00011EF6" w:rsidRPr="00011EF6" w:rsidRDefault="00011EF6" w:rsidP="00011EF6">
      <w:pPr>
        <w:pStyle w:val="Default"/>
        <w:tabs>
          <w:tab w:val="left" w:pos="0"/>
        </w:tabs>
        <w:spacing w:line="360" w:lineRule="auto"/>
        <w:ind w:firstLine="360"/>
        <w:jc w:val="center"/>
      </w:pPr>
    </w:p>
    <w:p w:rsidR="00011EF6" w:rsidRPr="00011EF6" w:rsidRDefault="00011EF6" w:rsidP="00011EF6">
      <w:pPr>
        <w:pStyle w:val="ListParagraph"/>
        <w:tabs>
          <w:tab w:val="left" w:pos="0"/>
        </w:tabs>
        <w:spacing w:line="360" w:lineRule="auto"/>
        <w:ind w:left="0" w:firstLine="360"/>
        <w:jc w:val="both"/>
        <w:rPr>
          <w:rFonts w:ascii="Times New Roman" w:hAnsi="Times New Roman" w:cs="Times New Roman"/>
          <w:sz w:val="24"/>
          <w:szCs w:val="24"/>
        </w:rPr>
      </w:pPr>
      <w:r w:rsidRPr="00011EF6">
        <w:rPr>
          <w:rFonts w:ascii="Times New Roman" w:hAnsi="Times New Roman" w:cs="Times New Roman"/>
          <w:sz w:val="24"/>
          <w:szCs w:val="24"/>
        </w:rPr>
        <w:t>Berdasarkan tabel 5.4 dijelaskan bahwa 83 responden, sebanyak 11 sisiwi (13,3%) mengalami anemia, sedangkan sebagian besar responden tidak mengalami anemia yaitu sebanyak 71 responden (86,7%).</w:t>
      </w:r>
    </w:p>
    <w:p w:rsidR="00011EF6" w:rsidRPr="00011EF6" w:rsidRDefault="00011EF6" w:rsidP="00011EF6">
      <w:pPr>
        <w:pStyle w:val="ListParagraph"/>
        <w:tabs>
          <w:tab w:val="left" w:pos="0"/>
        </w:tabs>
        <w:spacing w:line="360" w:lineRule="auto"/>
        <w:ind w:left="0" w:firstLine="360"/>
        <w:jc w:val="both"/>
        <w:rPr>
          <w:rFonts w:ascii="Times New Roman" w:hAnsi="Times New Roman" w:cs="Times New Roman"/>
          <w:sz w:val="24"/>
          <w:szCs w:val="24"/>
        </w:rPr>
      </w:pPr>
    </w:p>
    <w:p w:rsidR="00011EF6" w:rsidRPr="00011EF6" w:rsidRDefault="00011EF6" w:rsidP="00011EF6">
      <w:pPr>
        <w:pStyle w:val="ListParagraph"/>
        <w:tabs>
          <w:tab w:val="left" w:pos="0"/>
        </w:tabs>
        <w:spacing w:line="360" w:lineRule="auto"/>
        <w:ind w:left="0"/>
        <w:jc w:val="both"/>
        <w:rPr>
          <w:rFonts w:ascii="Times New Roman" w:hAnsi="Times New Roman" w:cs="Times New Roman"/>
          <w:b/>
          <w:sz w:val="24"/>
          <w:szCs w:val="24"/>
        </w:rPr>
      </w:pPr>
      <w:r w:rsidRPr="00011EF6">
        <w:rPr>
          <w:rFonts w:ascii="Times New Roman" w:hAnsi="Times New Roman" w:cs="Times New Roman"/>
          <w:b/>
          <w:sz w:val="24"/>
          <w:szCs w:val="24"/>
        </w:rPr>
        <w:t>Analisi Bivariat</w:t>
      </w:r>
    </w:p>
    <w:p w:rsidR="00011EF6" w:rsidRPr="00011EF6" w:rsidRDefault="00011EF6" w:rsidP="00011EF6">
      <w:pPr>
        <w:pStyle w:val="ListParagraph"/>
        <w:tabs>
          <w:tab w:val="left" w:pos="0"/>
        </w:tabs>
        <w:spacing w:line="360" w:lineRule="auto"/>
        <w:ind w:left="0"/>
        <w:jc w:val="both"/>
        <w:rPr>
          <w:rFonts w:ascii="Times New Roman" w:hAnsi="Times New Roman" w:cs="Times New Roman"/>
          <w:sz w:val="24"/>
          <w:szCs w:val="24"/>
        </w:rPr>
      </w:pPr>
      <w:r w:rsidRPr="00011EF6">
        <w:rPr>
          <w:rFonts w:ascii="Times New Roman" w:hAnsi="Times New Roman" w:cs="Times New Roman"/>
          <w:sz w:val="24"/>
          <w:szCs w:val="24"/>
        </w:rPr>
        <w:t>Analisis bivariat bertujuan untuk mengetahui kemaknaan hubungan (membuktikan hipotesis) antara variabel independen dan variabel dependen. Analisis bivariat ini untuk mengetahui hubungan antara variabel.</w:t>
      </w:r>
    </w:p>
    <w:p w:rsidR="00011EF6" w:rsidRPr="00011EF6" w:rsidRDefault="00011EF6" w:rsidP="00011EF6">
      <w:pPr>
        <w:pStyle w:val="ListParagraph"/>
        <w:numPr>
          <w:ilvl w:val="0"/>
          <w:numId w:val="2"/>
        </w:numPr>
        <w:tabs>
          <w:tab w:val="left" w:pos="360"/>
        </w:tabs>
        <w:spacing w:line="360" w:lineRule="auto"/>
        <w:ind w:left="360"/>
        <w:jc w:val="both"/>
        <w:rPr>
          <w:rFonts w:ascii="Times New Roman" w:hAnsi="Times New Roman" w:cs="Times New Roman"/>
          <w:sz w:val="24"/>
          <w:szCs w:val="24"/>
        </w:rPr>
      </w:pPr>
      <w:r w:rsidRPr="00011EF6">
        <w:rPr>
          <w:rFonts w:ascii="Times New Roman" w:hAnsi="Times New Roman" w:cs="Times New Roman"/>
          <w:sz w:val="24"/>
          <w:szCs w:val="24"/>
        </w:rPr>
        <w:t>Hubungan Pengetahuan Dengan Anemia</w:t>
      </w:r>
    </w:p>
    <w:p w:rsidR="00011EF6" w:rsidRPr="00011EF6" w:rsidRDefault="00011EF6" w:rsidP="00011EF6">
      <w:pPr>
        <w:pStyle w:val="ListParagraph"/>
        <w:spacing w:line="240" w:lineRule="auto"/>
        <w:ind w:left="540"/>
        <w:jc w:val="center"/>
        <w:rPr>
          <w:rFonts w:ascii="Times New Roman" w:hAnsi="Times New Roman" w:cs="Times New Roman"/>
          <w:sz w:val="24"/>
          <w:szCs w:val="24"/>
        </w:rPr>
      </w:pPr>
      <w:r w:rsidRPr="00011EF6">
        <w:rPr>
          <w:rFonts w:ascii="Times New Roman" w:hAnsi="Times New Roman" w:cs="Times New Roman"/>
          <w:sz w:val="24"/>
          <w:szCs w:val="24"/>
        </w:rPr>
        <w:t>Tabel 5 Hubungan Pengetahuan Dengan Anemia Pada Remaja Putri Di SMPN 1 Luragung Tahun 2022</w:t>
      </w:r>
    </w:p>
    <w:p w:rsidR="00011EF6" w:rsidRPr="00011EF6" w:rsidRDefault="00011EF6" w:rsidP="00011EF6">
      <w:pPr>
        <w:pStyle w:val="ListParagraph"/>
        <w:spacing w:line="240" w:lineRule="auto"/>
        <w:ind w:left="540"/>
        <w:jc w:val="center"/>
        <w:rPr>
          <w:rFonts w:ascii="Times New Roman" w:hAnsi="Times New Roman" w:cs="Times New Roman"/>
          <w:sz w:val="24"/>
          <w:szCs w:val="24"/>
        </w:rPr>
      </w:pPr>
    </w:p>
    <w:p w:rsidR="00011EF6" w:rsidRPr="00011EF6" w:rsidRDefault="00011EF6" w:rsidP="00011EF6">
      <w:pPr>
        <w:pStyle w:val="ListParagraph"/>
        <w:spacing w:line="360" w:lineRule="auto"/>
        <w:ind w:left="0" w:firstLine="360"/>
        <w:jc w:val="both"/>
        <w:rPr>
          <w:rFonts w:ascii="Times New Roman" w:hAnsi="Times New Roman" w:cs="Times New Roman"/>
          <w:sz w:val="24"/>
          <w:szCs w:val="24"/>
        </w:rPr>
      </w:pPr>
    </w:p>
    <w:p w:rsidR="00011EF6" w:rsidRPr="00011EF6" w:rsidRDefault="00011EF6" w:rsidP="00011EF6">
      <w:pPr>
        <w:pStyle w:val="ListParagraph"/>
        <w:spacing w:line="360" w:lineRule="auto"/>
        <w:ind w:left="0" w:firstLine="360"/>
        <w:jc w:val="both"/>
        <w:rPr>
          <w:rFonts w:ascii="Times New Roman" w:hAnsi="Times New Roman" w:cs="Times New Roman"/>
          <w:sz w:val="24"/>
          <w:szCs w:val="24"/>
        </w:rPr>
      </w:pPr>
      <w:r w:rsidRPr="00011EF6">
        <w:rPr>
          <w:rFonts w:ascii="Times New Roman" w:hAnsi="Times New Roman" w:cs="Times New Roman"/>
          <w:sz w:val="24"/>
          <w:szCs w:val="24"/>
        </w:rPr>
        <w:lastRenderedPageBreak/>
        <w:t>Berdasarkan tabel 5 menunjukkan dari 38 responden berpengetahuan baik hampir seluruhnya tidak mengalami anemia yaitu sebanyak 35 responden (92,1%), dari 36 responden berpengetahuan cukup sebagian besar tidak mengalami anemia yaitu sebanyak 29 (80,6%), dari 9 responden berpengetahuan kurang hampir seluruhnya tidak mengalami anemia yaitu sebanyak 8 responden (86,7%). Hasil analisis menggunakan Rank Spearmen diperoleh nilai p = 0,296 (&gt;0,05) artinya tidak terdapat hubungan antara pengetahuan dengan anemia pada remaja putri.</w:t>
      </w:r>
    </w:p>
    <w:p w:rsidR="00011EF6" w:rsidRPr="00011EF6" w:rsidRDefault="00011EF6" w:rsidP="00011EF6">
      <w:pPr>
        <w:pStyle w:val="ListParagraph"/>
        <w:spacing w:line="360" w:lineRule="auto"/>
        <w:ind w:left="0" w:firstLine="360"/>
        <w:jc w:val="both"/>
        <w:rPr>
          <w:rFonts w:ascii="Times New Roman" w:hAnsi="Times New Roman" w:cs="Times New Roman"/>
          <w:sz w:val="24"/>
          <w:szCs w:val="24"/>
        </w:rPr>
      </w:pPr>
    </w:p>
    <w:p w:rsidR="00011EF6" w:rsidRPr="00011EF6" w:rsidRDefault="00011EF6" w:rsidP="00011EF6">
      <w:pPr>
        <w:pStyle w:val="ListParagraph"/>
        <w:numPr>
          <w:ilvl w:val="0"/>
          <w:numId w:val="2"/>
        </w:numPr>
        <w:tabs>
          <w:tab w:val="left" w:pos="360"/>
        </w:tabs>
        <w:spacing w:line="360" w:lineRule="auto"/>
        <w:ind w:left="360"/>
        <w:jc w:val="both"/>
        <w:rPr>
          <w:rFonts w:ascii="Times New Roman" w:hAnsi="Times New Roman" w:cs="Times New Roman"/>
          <w:sz w:val="24"/>
          <w:szCs w:val="24"/>
        </w:rPr>
      </w:pPr>
      <w:r w:rsidRPr="00011EF6">
        <w:rPr>
          <w:rFonts w:ascii="Times New Roman" w:hAnsi="Times New Roman" w:cs="Times New Roman"/>
          <w:sz w:val="24"/>
          <w:szCs w:val="24"/>
        </w:rPr>
        <w:t>Hubungan Lama Menstruasi Dengan Anemia</w:t>
      </w:r>
    </w:p>
    <w:p w:rsidR="00011EF6" w:rsidRPr="00011EF6" w:rsidRDefault="00011EF6" w:rsidP="00011EF6">
      <w:pPr>
        <w:pStyle w:val="ListParagraph"/>
        <w:spacing w:line="240" w:lineRule="auto"/>
        <w:ind w:left="450"/>
        <w:jc w:val="center"/>
        <w:rPr>
          <w:rFonts w:ascii="Times New Roman" w:hAnsi="Times New Roman" w:cs="Times New Roman"/>
          <w:sz w:val="24"/>
          <w:szCs w:val="24"/>
        </w:rPr>
      </w:pPr>
      <w:r w:rsidRPr="00011EF6">
        <w:rPr>
          <w:rFonts w:ascii="Times New Roman" w:hAnsi="Times New Roman" w:cs="Times New Roman"/>
          <w:sz w:val="24"/>
          <w:szCs w:val="24"/>
        </w:rPr>
        <w:t>Tabel 6 Hubungan Lama Menstruasi Dengan Anemia Pada Remaja Putri Di SMPN 1 Luragung Tahun 2022</w:t>
      </w:r>
    </w:p>
    <w:p w:rsidR="00011EF6" w:rsidRPr="00011EF6" w:rsidRDefault="00011EF6" w:rsidP="00011EF6">
      <w:pPr>
        <w:pStyle w:val="ListParagraph"/>
        <w:spacing w:line="240" w:lineRule="auto"/>
        <w:ind w:left="450"/>
        <w:jc w:val="center"/>
        <w:rPr>
          <w:rFonts w:ascii="Times New Roman" w:hAnsi="Times New Roman" w:cs="Times New Roman"/>
          <w:sz w:val="24"/>
          <w:szCs w:val="24"/>
        </w:rPr>
      </w:pPr>
    </w:p>
    <w:tbl>
      <w:tblPr>
        <w:tblStyle w:val="TableGrid"/>
        <w:tblpPr w:leftFromText="180" w:rightFromText="180" w:vertAnchor="page" w:horzAnchor="page" w:tblpX="743" w:tblpY="9526"/>
        <w:tblW w:w="514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88"/>
        <w:gridCol w:w="450"/>
        <w:gridCol w:w="630"/>
        <w:gridCol w:w="450"/>
        <w:gridCol w:w="630"/>
        <w:gridCol w:w="515"/>
        <w:gridCol w:w="565"/>
        <w:gridCol w:w="720"/>
      </w:tblGrid>
      <w:tr w:rsidR="00011EF6" w:rsidRPr="00011EF6" w:rsidTr="00C07A30">
        <w:tc>
          <w:tcPr>
            <w:tcW w:w="1188" w:type="dxa"/>
            <w:vMerge w:val="restart"/>
            <w:tcBorders>
              <w:top w:val="single" w:sz="4" w:space="0" w:color="auto"/>
              <w:left w:val="nil"/>
              <w:bottom w:val="single" w:sz="4" w:space="0" w:color="auto"/>
              <w:right w:val="nil"/>
            </w:tcBorders>
            <w:vAlign w:val="center"/>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Lama Menstruasi</w:t>
            </w:r>
          </w:p>
        </w:tc>
        <w:tc>
          <w:tcPr>
            <w:tcW w:w="2160" w:type="dxa"/>
            <w:gridSpan w:val="4"/>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Anemia</w:t>
            </w:r>
          </w:p>
        </w:tc>
        <w:tc>
          <w:tcPr>
            <w:tcW w:w="1080" w:type="dxa"/>
            <w:gridSpan w:val="2"/>
            <w:vMerge w:val="restart"/>
            <w:tcBorders>
              <w:top w:val="single" w:sz="4" w:space="0" w:color="auto"/>
              <w:left w:val="nil"/>
              <w:bottom w:val="single" w:sz="4" w:space="0" w:color="auto"/>
              <w:right w:val="nil"/>
            </w:tcBorders>
            <w:vAlign w:val="center"/>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Total</w:t>
            </w:r>
          </w:p>
        </w:tc>
        <w:tc>
          <w:tcPr>
            <w:tcW w:w="720" w:type="dxa"/>
            <w:vMerge w:val="restart"/>
            <w:tcBorders>
              <w:top w:val="single" w:sz="4" w:space="0" w:color="auto"/>
              <w:left w:val="nil"/>
              <w:bottom w:val="single" w:sz="4" w:space="0" w:color="auto"/>
              <w:right w:val="nil"/>
            </w:tcBorders>
            <w:vAlign w:val="center"/>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P</w:t>
            </w:r>
          </w:p>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value</w:t>
            </w:r>
          </w:p>
        </w:tc>
      </w:tr>
      <w:tr w:rsidR="00011EF6" w:rsidRPr="00011EF6" w:rsidTr="00C07A30">
        <w:tc>
          <w:tcPr>
            <w:tcW w:w="1188" w:type="dxa"/>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c>
          <w:tcPr>
            <w:tcW w:w="1080" w:type="dxa"/>
            <w:gridSpan w:val="2"/>
            <w:tcBorders>
              <w:top w:val="single" w:sz="4" w:space="0" w:color="auto"/>
              <w:left w:val="nil"/>
              <w:bottom w:val="single" w:sz="4" w:space="0" w:color="auto"/>
              <w:right w:val="nil"/>
            </w:tcBorders>
            <w:vAlign w:val="center"/>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Anemia</w:t>
            </w:r>
          </w:p>
        </w:tc>
        <w:tc>
          <w:tcPr>
            <w:tcW w:w="1080" w:type="dxa"/>
            <w:gridSpan w:val="2"/>
            <w:tcBorders>
              <w:top w:val="single" w:sz="4" w:space="0" w:color="auto"/>
              <w:left w:val="nil"/>
              <w:bottom w:val="single" w:sz="4" w:space="0" w:color="auto"/>
              <w:right w:val="nil"/>
            </w:tcBorders>
            <w:vAlign w:val="center"/>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Tidak Anemia</w:t>
            </w:r>
          </w:p>
        </w:tc>
        <w:tc>
          <w:tcPr>
            <w:tcW w:w="1080" w:type="dxa"/>
            <w:gridSpan w:val="2"/>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c>
          <w:tcPr>
            <w:tcW w:w="720" w:type="dxa"/>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r>
      <w:tr w:rsidR="00011EF6" w:rsidRPr="00011EF6" w:rsidTr="00C07A30">
        <w:tc>
          <w:tcPr>
            <w:tcW w:w="1188" w:type="dxa"/>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c>
          <w:tcPr>
            <w:tcW w:w="45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n</w:t>
            </w:r>
          </w:p>
        </w:tc>
        <w:tc>
          <w:tcPr>
            <w:tcW w:w="63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w:t>
            </w:r>
          </w:p>
        </w:tc>
        <w:tc>
          <w:tcPr>
            <w:tcW w:w="45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n</w:t>
            </w:r>
          </w:p>
        </w:tc>
        <w:tc>
          <w:tcPr>
            <w:tcW w:w="63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w:t>
            </w:r>
          </w:p>
        </w:tc>
        <w:tc>
          <w:tcPr>
            <w:tcW w:w="515"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n</w:t>
            </w:r>
          </w:p>
        </w:tc>
        <w:tc>
          <w:tcPr>
            <w:tcW w:w="565"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w:t>
            </w:r>
          </w:p>
        </w:tc>
        <w:tc>
          <w:tcPr>
            <w:tcW w:w="720" w:type="dxa"/>
            <w:vMerge w:val="restart"/>
            <w:tcBorders>
              <w:top w:val="single" w:sz="4" w:space="0" w:color="auto"/>
              <w:left w:val="nil"/>
              <w:bottom w:val="single" w:sz="4" w:space="0" w:color="auto"/>
              <w:right w:val="nil"/>
            </w:tcBorders>
            <w:vAlign w:val="center"/>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0,044</w:t>
            </w:r>
          </w:p>
        </w:tc>
      </w:tr>
      <w:tr w:rsidR="00011EF6" w:rsidRPr="00011EF6" w:rsidTr="00C07A30">
        <w:tc>
          <w:tcPr>
            <w:tcW w:w="1188"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Lama</w:t>
            </w:r>
          </w:p>
        </w:tc>
        <w:tc>
          <w:tcPr>
            <w:tcW w:w="45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3</w:t>
            </w:r>
          </w:p>
        </w:tc>
        <w:tc>
          <w:tcPr>
            <w:tcW w:w="63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6,5</w:t>
            </w:r>
          </w:p>
        </w:tc>
        <w:tc>
          <w:tcPr>
            <w:tcW w:w="45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43</w:t>
            </w:r>
          </w:p>
        </w:tc>
        <w:tc>
          <w:tcPr>
            <w:tcW w:w="63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93,5</w:t>
            </w:r>
          </w:p>
        </w:tc>
        <w:tc>
          <w:tcPr>
            <w:tcW w:w="515"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46</w:t>
            </w:r>
          </w:p>
        </w:tc>
        <w:tc>
          <w:tcPr>
            <w:tcW w:w="565"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100</w:t>
            </w:r>
          </w:p>
        </w:tc>
        <w:tc>
          <w:tcPr>
            <w:tcW w:w="720" w:type="dxa"/>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r>
      <w:tr w:rsidR="00011EF6" w:rsidRPr="00011EF6" w:rsidTr="00C07A30">
        <w:tc>
          <w:tcPr>
            <w:tcW w:w="1188"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Sebentar</w:t>
            </w:r>
          </w:p>
        </w:tc>
        <w:tc>
          <w:tcPr>
            <w:tcW w:w="45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8</w:t>
            </w:r>
          </w:p>
        </w:tc>
        <w:tc>
          <w:tcPr>
            <w:tcW w:w="63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21,6</w:t>
            </w:r>
          </w:p>
        </w:tc>
        <w:tc>
          <w:tcPr>
            <w:tcW w:w="45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29</w:t>
            </w:r>
          </w:p>
        </w:tc>
        <w:tc>
          <w:tcPr>
            <w:tcW w:w="63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78,4</w:t>
            </w:r>
          </w:p>
        </w:tc>
        <w:tc>
          <w:tcPr>
            <w:tcW w:w="515"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37</w:t>
            </w:r>
          </w:p>
        </w:tc>
        <w:tc>
          <w:tcPr>
            <w:tcW w:w="565"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100</w:t>
            </w:r>
          </w:p>
        </w:tc>
        <w:tc>
          <w:tcPr>
            <w:tcW w:w="720" w:type="dxa"/>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r>
      <w:tr w:rsidR="00011EF6" w:rsidRPr="00011EF6" w:rsidTr="00C07A30">
        <w:tc>
          <w:tcPr>
            <w:tcW w:w="1188"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Total</w:t>
            </w:r>
          </w:p>
        </w:tc>
        <w:tc>
          <w:tcPr>
            <w:tcW w:w="45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11</w:t>
            </w:r>
          </w:p>
        </w:tc>
        <w:tc>
          <w:tcPr>
            <w:tcW w:w="63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13,3</w:t>
            </w:r>
          </w:p>
        </w:tc>
        <w:tc>
          <w:tcPr>
            <w:tcW w:w="45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72</w:t>
            </w:r>
          </w:p>
        </w:tc>
        <w:tc>
          <w:tcPr>
            <w:tcW w:w="63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86,7</w:t>
            </w:r>
          </w:p>
        </w:tc>
        <w:tc>
          <w:tcPr>
            <w:tcW w:w="515"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83</w:t>
            </w:r>
          </w:p>
        </w:tc>
        <w:tc>
          <w:tcPr>
            <w:tcW w:w="565"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100</w:t>
            </w:r>
          </w:p>
        </w:tc>
        <w:tc>
          <w:tcPr>
            <w:tcW w:w="720" w:type="dxa"/>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r>
    </w:tbl>
    <w:p w:rsidR="00011EF6" w:rsidRPr="00011EF6" w:rsidRDefault="00011EF6" w:rsidP="00011EF6">
      <w:pPr>
        <w:pStyle w:val="ListParagraph"/>
        <w:spacing w:line="360" w:lineRule="auto"/>
        <w:ind w:left="0" w:firstLine="360"/>
        <w:jc w:val="both"/>
        <w:rPr>
          <w:rFonts w:ascii="Times New Roman" w:hAnsi="Times New Roman" w:cs="Times New Roman"/>
          <w:sz w:val="24"/>
          <w:szCs w:val="24"/>
        </w:rPr>
      </w:pPr>
      <w:r w:rsidRPr="00011EF6">
        <w:rPr>
          <w:rFonts w:ascii="Times New Roman" w:hAnsi="Times New Roman" w:cs="Times New Roman"/>
          <w:sz w:val="24"/>
          <w:szCs w:val="24"/>
        </w:rPr>
        <w:t xml:space="preserve">Berdasarkan tabel 6 dijelaskan dari 46 responden kategori mentruasi lama sebagian besar tidak anemia yaitu sebanyak 43 responden (93,5%) dan dari 37 responden lama menstruasi sebentar sebagian besar tidak anemia yaitu sebanyak 29 responden (78,4%). Hasil analisis bivariat didapatkan </w:t>
      </w:r>
      <w:r w:rsidRPr="00011EF6">
        <w:rPr>
          <w:rFonts w:ascii="Times New Roman" w:hAnsi="Times New Roman" w:cs="Times New Roman"/>
          <w:sz w:val="24"/>
          <w:szCs w:val="24"/>
        </w:rPr>
        <w:lastRenderedPageBreak/>
        <w:t>nilai p = 0,044 (&lt;0,05) artinya terdapat hubungan antara lama menstruasi dengan anemia pada remaja putri.</w:t>
      </w:r>
    </w:p>
    <w:p w:rsidR="00011EF6" w:rsidRPr="00011EF6" w:rsidRDefault="00011EF6" w:rsidP="00011EF6">
      <w:pPr>
        <w:pStyle w:val="ListParagraph"/>
        <w:tabs>
          <w:tab w:val="left" w:pos="360"/>
        </w:tabs>
        <w:spacing w:line="360" w:lineRule="auto"/>
        <w:ind w:left="360"/>
        <w:jc w:val="both"/>
        <w:rPr>
          <w:rFonts w:ascii="Times New Roman" w:hAnsi="Times New Roman" w:cs="Times New Roman"/>
          <w:sz w:val="24"/>
          <w:szCs w:val="24"/>
        </w:rPr>
      </w:pPr>
    </w:p>
    <w:p w:rsidR="00011EF6" w:rsidRPr="00011EF6" w:rsidRDefault="00011EF6" w:rsidP="00011EF6">
      <w:pPr>
        <w:pStyle w:val="ListParagraph"/>
        <w:numPr>
          <w:ilvl w:val="0"/>
          <w:numId w:val="2"/>
        </w:numPr>
        <w:tabs>
          <w:tab w:val="left" w:pos="360"/>
        </w:tabs>
        <w:spacing w:line="360" w:lineRule="auto"/>
        <w:ind w:left="360"/>
        <w:jc w:val="both"/>
        <w:rPr>
          <w:rFonts w:ascii="Times New Roman" w:hAnsi="Times New Roman" w:cs="Times New Roman"/>
          <w:sz w:val="24"/>
          <w:szCs w:val="24"/>
        </w:rPr>
      </w:pPr>
      <w:r w:rsidRPr="00011EF6">
        <w:rPr>
          <w:rFonts w:ascii="Times New Roman" w:hAnsi="Times New Roman" w:cs="Times New Roman"/>
          <w:sz w:val="24"/>
          <w:szCs w:val="24"/>
        </w:rPr>
        <w:t>Hubungan Perilaku Diet Dengan Anemia</w:t>
      </w:r>
    </w:p>
    <w:p w:rsidR="00011EF6" w:rsidRPr="00011EF6" w:rsidRDefault="00011EF6" w:rsidP="00011EF6">
      <w:pPr>
        <w:pStyle w:val="ListParagraph"/>
        <w:spacing w:line="240" w:lineRule="auto"/>
        <w:ind w:left="450"/>
        <w:jc w:val="center"/>
        <w:rPr>
          <w:rFonts w:ascii="Times New Roman" w:hAnsi="Times New Roman" w:cs="Times New Roman"/>
          <w:sz w:val="24"/>
          <w:szCs w:val="24"/>
        </w:rPr>
      </w:pPr>
      <w:r w:rsidRPr="00011EF6">
        <w:rPr>
          <w:rFonts w:ascii="Times New Roman" w:hAnsi="Times New Roman" w:cs="Times New Roman"/>
          <w:sz w:val="24"/>
          <w:szCs w:val="24"/>
        </w:rPr>
        <w:t>Tabel 7 Hubungan Perilaku Diet Dengan Anemia Pada Remaja Putri Di SMPN 1 Luragung Tahun 2022</w:t>
      </w:r>
    </w:p>
    <w:tbl>
      <w:tblPr>
        <w:tblStyle w:val="TableGrid"/>
        <w:tblpPr w:leftFromText="180" w:rightFromText="180" w:vertAnchor="page" w:horzAnchor="page" w:tblpX="6330" w:tblpY="4477"/>
        <w:tblW w:w="478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18"/>
        <w:gridCol w:w="450"/>
        <w:gridCol w:w="630"/>
        <w:gridCol w:w="450"/>
        <w:gridCol w:w="655"/>
        <w:gridCol w:w="425"/>
        <w:gridCol w:w="540"/>
        <w:gridCol w:w="720"/>
      </w:tblGrid>
      <w:tr w:rsidR="00011EF6" w:rsidRPr="00011EF6" w:rsidTr="00C07A30">
        <w:tc>
          <w:tcPr>
            <w:tcW w:w="918" w:type="dxa"/>
            <w:vMerge w:val="restart"/>
            <w:tcBorders>
              <w:top w:val="single" w:sz="4" w:space="0" w:color="auto"/>
              <w:left w:val="nil"/>
              <w:bottom w:val="single" w:sz="4" w:space="0" w:color="auto"/>
              <w:right w:val="nil"/>
            </w:tcBorders>
            <w:vAlign w:val="center"/>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Perilaku Diet</w:t>
            </w:r>
          </w:p>
        </w:tc>
        <w:tc>
          <w:tcPr>
            <w:tcW w:w="2185" w:type="dxa"/>
            <w:gridSpan w:val="4"/>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Anemia</w:t>
            </w:r>
          </w:p>
        </w:tc>
        <w:tc>
          <w:tcPr>
            <w:tcW w:w="965" w:type="dxa"/>
            <w:gridSpan w:val="2"/>
            <w:vMerge w:val="restart"/>
            <w:tcBorders>
              <w:top w:val="single" w:sz="4" w:space="0" w:color="auto"/>
              <w:left w:val="nil"/>
              <w:bottom w:val="single" w:sz="4" w:space="0" w:color="auto"/>
              <w:right w:val="nil"/>
            </w:tcBorders>
            <w:vAlign w:val="center"/>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Total</w:t>
            </w:r>
          </w:p>
        </w:tc>
        <w:tc>
          <w:tcPr>
            <w:tcW w:w="720" w:type="dxa"/>
            <w:vMerge w:val="restart"/>
            <w:tcBorders>
              <w:top w:val="single" w:sz="4" w:space="0" w:color="auto"/>
              <w:left w:val="nil"/>
              <w:bottom w:val="single" w:sz="4" w:space="0" w:color="auto"/>
              <w:right w:val="nil"/>
            </w:tcBorders>
            <w:vAlign w:val="center"/>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P</w:t>
            </w:r>
          </w:p>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value</w:t>
            </w:r>
          </w:p>
        </w:tc>
      </w:tr>
      <w:tr w:rsidR="00011EF6" w:rsidRPr="00011EF6" w:rsidTr="00C07A30">
        <w:tc>
          <w:tcPr>
            <w:tcW w:w="918" w:type="dxa"/>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c>
          <w:tcPr>
            <w:tcW w:w="1080" w:type="dxa"/>
            <w:gridSpan w:val="2"/>
            <w:tcBorders>
              <w:top w:val="single" w:sz="4" w:space="0" w:color="auto"/>
              <w:left w:val="nil"/>
              <w:bottom w:val="single" w:sz="4" w:space="0" w:color="auto"/>
              <w:right w:val="nil"/>
            </w:tcBorders>
            <w:vAlign w:val="center"/>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Anemia</w:t>
            </w:r>
          </w:p>
        </w:tc>
        <w:tc>
          <w:tcPr>
            <w:tcW w:w="1105" w:type="dxa"/>
            <w:gridSpan w:val="2"/>
            <w:tcBorders>
              <w:top w:val="single" w:sz="4" w:space="0" w:color="auto"/>
              <w:left w:val="nil"/>
              <w:bottom w:val="single" w:sz="4" w:space="0" w:color="auto"/>
              <w:right w:val="nil"/>
            </w:tcBorders>
            <w:vAlign w:val="center"/>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Tidak Anemia</w:t>
            </w:r>
          </w:p>
        </w:tc>
        <w:tc>
          <w:tcPr>
            <w:tcW w:w="965" w:type="dxa"/>
            <w:gridSpan w:val="2"/>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c>
          <w:tcPr>
            <w:tcW w:w="720" w:type="dxa"/>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r>
      <w:tr w:rsidR="00011EF6" w:rsidRPr="00011EF6" w:rsidTr="00C07A30">
        <w:tc>
          <w:tcPr>
            <w:tcW w:w="918" w:type="dxa"/>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c>
          <w:tcPr>
            <w:tcW w:w="45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n</w:t>
            </w:r>
          </w:p>
        </w:tc>
        <w:tc>
          <w:tcPr>
            <w:tcW w:w="63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w:t>
            </w:r>
          </w:p>
        </w:tc>
        <w:tc>
          <w:tcPr>
            <w:tcW w:w="45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n</w:t>
            </w:r>
          </w:p>
        </w:tc>
        <w:tc>
          <w:tcPr>
            <w:tcW w:w="655"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w:t>
            </w:r>
          </w:p>
        </w:tc>
        <w:tc>
          <w:tcPr>
            <w:tcW w:w="425"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n</w:t>
            </w:r>
          </w:p>
        </w:tc>
        <w:tc>
          <w:tcPr>
            <w:tcW w:w="54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w:t>
            </w:r>
          </w:p>
        </w:tc>
        <w:tc>
          <w:tcPr>
            <w:tcW w:w="720" w:type="dxa"/>
            <w:vMerge w:val="restart"/>
            <w:tcBorders>
              <w:top w:val="single" w:sz="4" w:space="0" w:color="auto"/>
              <w:left w:val="nil"/>
              <w:bottom w:val="single" w:sz="4" w:space="0" w:color="auto"/>
              <w:right w:val="nil"/>
            </w:tcBorders>
            <w:vAlign w:val="center"/>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0,015</w:t>
            </w:r>
          </w:p>
        </w:tc>
      </w:tr>
      <w:tr w:rsidR="00011EF6" w:rsidRPr="00011EF6" w:rsidTr="00C07A30">
        <w:tc>
          <w:tcPr>
            <w:tcW w:w="918"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Baik</w:t>
            </w:r>
          </w:p>
        </w:tc>
        <w:tc>
          <w:tcPr>
            <w:tcW w:w="45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8</w:t>
            </w:r>
          </w:p>
        </w:tc>
        <w:tc>
          <w:tcPr>
            <w:tcW w:w="63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10,5</w:t>
            </w:r>
          </w:p>
        </w:tc>
        <w:tc>
          <w:tcPr>
            <w:tcW w:w="45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68</w:t>
            </w:r>
          </w:p>
        </w:tc>
        <w:tc>
          <w:tcPr>
            <w:tcW w:w="655"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89,5</w:t>
            </w:r>
          </w:p>
        </w:tc>
        <w:tc>
          <w:tcPr>
            <w:tcW w:w="425"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76</w:t>
            </w:r>
          </w:p>
        </w:tc>
        <w:tc>
          <w:tcPr>
            <w:tcW w:w="540" w:type="dxa"/>
            <w:tcBorders>
              <w:top w:val="single" w:sz="4" w:space="0" w:color="auto"/>
              <w:left w:val="nil"/>
              <w:bottom w:val="nil"/>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100</w:t>
            </w:r>
          </w:p>
        </w:tc>
        <w:tc>
          <w:tcPr>
            <w:tcW w:w="720" w:type="dxa"/>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r>
      <w:tr w:rsidR="00011EF6" w:rsidRPr="00011EF6" w:rsidTr="00C07A30">
        <w:tc>
          <w:tcPr>
            <w:tcW w:w="918"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Kurang</w:t>
            </w:r>
          </w:p>
        </w:tc>
        <w:tc>
          <w:tcPr>
            <w:tcW w:w="45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3</w:t>
            </w:r>
          </w:p>
        </w:tc>
        <w:tc>
          <w:tcPr>
            <w:tcW w:w="63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42,9</w:t>
            </w:r>
          </w:p>
        </w:tc>
        <w:tc>
          <w:tcPr>
            <w:tcW w:w="45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4</w:t>
            </w:r>
          </w:p>
        </w:tc>
        <w:tc>
          <w:tcPr>
            <w:tcW w:w="655"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57,1</w:t>
            </w:r>
          </w:p>
        </w:tc>
        <w:tc>
          <w:tcPr>
            <w:tcW w:w="425"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7</w:t>
            </w:r>
          </w:p>
        </w:tc>
        <w:tc>
          <w:tcPr>
            <w:tcW w:w="540" w:type="dxa"/>
            <w:tcBorders>
              <w:top w:val="nil"/>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100</w:t>
            </w:r>
          </w:p>
        </w:tc>
        <w:tc>
          <w:tcPr>
            <w:tcW w:w="720" w:type="dxa"/>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r>
      <w:tr w:rsidR="00011EF6" w:rsidRPr="00011EF6" w:rsidTr="00C07A30">
        <w:tc>
          <w:tcPr>
            <w:tcW w:w="918"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Total</w:t>
            </w:r>
          </w:p>
        </w:tc>
        <w:tc>
          <w:tcPr>
            <w:tcW w:w="45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11</w:t>
            </w:r>
          </w:p>
        </w:tc>
        <w:tc>
          <w:tcPr>
            <w:tcW w:w="63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13,3</w:t>
            </w:r>
          </w:p>
        </w:tc>
        <w:tc>
          <w:tcPr>
            <w:tcW w:w="45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72</w:t>
            </w:r>
          </w:p>
        </w:tc>
        <w:tc>
          <w:tcPr>
            <w:tcW w:w="655"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86,7</w:t>
            </w:r>
          </w:p>
        </w:tc>
        <w:tc>
          <w:tcPr>
            <w:tcW w:w="425"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83</w:t>
            </w:r>
          </w:p>
        </w:tc>
        <w:tc>
          <w:tcPr>
            <w:tcW w:w="540" w:type="dxa"/>
            <w:tcBorders>
              <w:top w:val="single" w:sz="4" w:space="0" w:color="auto"/>
              <w:left w:val="nil"/>
              <w:bottom w:val="single" w:sz="4" w:space="0" w:color="auto"/>
              <w:right w:val="nil"/>
            </w:tcBorders>
            <w:hideMark/>
          </w:tcPr>
          <w:p w:rsidR="00011EF6" w:rsidRPr="00011EF6" w:rsidRDefault="00011EF6" w:rsidP="00C07A30">
            <w:pPr>
              <w:pStyle w:val="ListParagraph"/>
              <w:ind w:left="0"/>
              <w:jc w:val="center"/>
              <w:rPr>
                <w:rFonts w:ascii="Times New Roman" w:hAnsi="Times New Roman" w:cs="Times New Roman"/>
                <w:sz w:val="20"/>
                <w:szCs w:val="20"/>
              </w:rPr>
            </w:pPr>
            <w:r w:rsidRPr="00011EF6">
              <w:rPr>
                <w:rFonts w:ascii="Times New Roman" w:hAnsi="Times New Roman" w:cs="Times New Roman"/>
                <w:sz w:val="20"/>
                <w:szCs w:val="20"/>
              </w:rPr>
              <w:t>100</w:t>
            </w:r>
          </w:p>
        </w:tc>
        <w:tc>
          <w:tcPr>
            <w:tcW w:w="720" w:type="dxa"/>
            <w:vMerge/>
            <w:tcBorders>
              <w:top w:val="single" w:sz="4" w:space="0" w:color="auto"/>
              <w:left w:val="nil"/>
              <w:bottom w:val="single" w:sz="4" w:space="0" w:color="auto"/>
              <w:right w:val="nil"/>
            </w:tcBorders>
            <w:vAlign w:val="center"/>
            <w:hideMark/>
          </w:tcPr>
          <w:p w:rsidR="00011EF6" w:rsidRPr="00011EF6" w:rsidRDefault="00011EF6" w:rsidP="00C07A30">
            <w:pPr>
              <w:rPr>
                <w:rFonts w:ascii="Times New Roman" w:hAnsi="Times New Roman" w:cs="Times New Roman"/>
                <w:sz w:val="20"/>
                <w:szCs w:val="20"/>
              </w:rPr>
            </w:pPr>
          </w:p>
        </w:tc>
      </w:tr>
    </w:tbl>
    <w:p w:rsidR="00011EF6" w:rsidRPr="00011EF6" w:rsidRDefault="00011EF6" w:rsidP="00011EF6">
      <w:pPr>
        <w:pStyle w:val="ListParagraph"/>
        <w:tabs>
          <w:tab w:val="left" w:pos="360"/>
        </w:tabs>
        <w:spacing w:line="360" w:lineRule="auto"/>
        <w:ind w:left="360"/>
        <w:jc w:val="both"/>
        <w:rPr>
          <w:rFonts w:ascii="Times New Roman" w:hAnsi="Times New Roman" w:cs="Times New Roman"/>
          <w:sz w:val="24"/>
          <w:szCs w:val="24"/>
        </w:rPr>
      </w:pPr>
    </w:p>
    <w:p w:rsidR="00011EF6" w:rsidRPr="00011EF6" w:rsidRDefault="00011EF6" w:rsidP="00011EF6">
      <w:pPr>
        <w:pStyle w:val="ListParagraph"/>
        <w:spacing w:line="360" w:lineRule="auto"/>
        <w:ind w:left="0" w:firstLine="360"/>
        <w:jc w:val="both"/>
        <w:rPr>
          <w:rFonts w:ascii="Times New Roman" w:hAnsi="Times New Roman" w:cs="Times New Roman"/>
          <w:sz w:val="24"/>
          <w:szCs w:val="24"/>
        </w:rPr>
      </w:pPr>
      <w:r w:rsidRPr="00011EF6">
        <w:rPr>
          <w:rFonts w:ascii="Times New Roman" w:hAnsi="Times New Roman" w:cs="Times New Roman"/>
          <w:sz w:val="24"/>
          <w:szCs w:val="24"/>
        </w:rPr>
        <w:t>Berdasarkan tabel dijelaskan dari 76 responden berprilaku diet baik sebagian besar tidak anemia yaitu sebanyak 68 responden (89,5%) dan dari 7 responden berprilaku diet kurang sebagian besar tidak anemia yaitu sebanyak 4 responden (57,1%). Hasil analisis bivariat menunjukkan nilai p = 0,015 (≤ 0,05) artinya terdapat hubungan antara perilaku diet dengan anemia pada remaja putri.</w:t>
      </w:r>
    </w:p>
    <w:p w:rsidR="00011EF6" w:rsidRPr="00011EF6" w:rsidRDefault="00011EF6" w:rsidP="00011EF6">
      <w:pPr>
        <w:pStyle w:val="Default"/>
        <w:tabs>
          <w:tab w:val="left" w:pos="0"/>
        </w:tabs>
        <w:spacing w:line="360" w:lineRule="auto"/>
        <w:ind w:firstLine="360"/>
        <w:jc w:val="both"/>
      </w:pPr>
    </w:p>
    <w:p w:rsidR="00011EF6" w:rsidRPr="00011EF6" w:rsidRDefault="00011EF6" w:rsidP="00011EF6">
      <w:pPr>
        <w:pStyle w:val="Default"/>
        <w:tabs>
          <w:tab w:val="left" w:pos="0"/>
        </w:tabs>
        <w:spacing w:line="360" w:lineRule="auto"/>
        <w:jc w:val="both"/>
        <w:rPr>
          <w:b/>
        </w:rPr>
      </w:pPr>
      <w:r w:rsidRPr="00011EF6">
        <w:rPr>
          <w:b/>
        </w:rPr>
        <w:t>Pembahasan</w:t>
      </w:r>
    </w:p>
    <w:p w:rsidR="00011EF6" w:rsidRPr="00011EF6" w:rsidRDefault="00011EF6" w:rsidP="00011EF6">
      <w:pPr>
        <w:pStyle w:val="Default"/>
        <w:numPr>
          <w:ilvl w:val="0"/>
          <w:numId w:val="3"/>
        </w:numPr>
        <w:tabs>
          <w:tab w:val="left" w:pos="360"/>
        </w:tabs>
        <w:spacing w:line="360" w:lineRule="auto"/>
        <w:ind w:left="360"/>
        <w:jc w:val="both"/>
      </w:pPr>
      <w:r w:rsidRPr="00011EF6">
        <w:t>Gambaran Pengetahuan</w:t>
      </w:r>
    </w:p>
    <w:p w:rsidR="00011EF6" w:rsidRPr="00011EF6" w:rsidRDefault="00011EF6" w:rsidP="00011EF6">
      <w:pPr>
        <w:pStyle w:val="Default"/>
        <w:tabs>
          <w:tab w:val="left" w:pos="0"/>
        </w:tabs>
        <w:spacing w:line="360" w:lineRule="auto"/>
        <w:ind w:firstLine="360"/>
        <w:jc w:val="both"/>
      </w:pPr>
      <w:r w:rsidRPr="00011EF6">
        <w:t xml:space="preserve">Berdasarkan hasil penelitian menunjukkan sebagian besar responden berpengetahuan baik tentang anemia yaitu sebanyak 38 responden (45,8%). Sejalan dengan penelitian Subratha (2020) tingkat </w:t>
      </w:r>
      <w:r w:rsidRPr="00011EF6">
        <w:lastRenderedPageBreak/>
        <w:t xml:space="preserve">pengetahuan remaja putri tentang anemia pada remaja di SMA Negeri 1 Marga kategori pengetahuan baik sebanyak 121 responden (88,3%). </w:t>
      </w:r>
    </w:p>
    <w:p w:rsidR="00011EF6" w:rsidRPr="00011EF6" w:rsidRDefault="00011EF6" w:rsidP="00011EF6">
      <w:pPr>
        <w:pStyle w:val="ListParagraph"/>
        <w:spacing w:line="360" w:lineRule="auto"/>
        <w:ind w:left="0" w:firstLine="360"/>
        <w:jc w:val="both"/>
        <w:rPr>
          <w:rStyle w:val="markedcontent"/>
          <w:rFonts w:ascii="Times New Roman" w:hAnsi="Times New Roman" w:cs="Times New Roman"/>
          <w:sz w:val="24"/>
          <w:szCs w:val="24"/>
        </w:rPr>
      </w:pPr>
      <w:r w:rsidRPr="00011EF6">
        <w:rPr>
          <w:rFonts w:ascii="Times New Roman" w:hAnsi="Times New Roman" w:cs="Times New Roman"/>
          <w:sz w:val="24"/>
          <w:szCs w:val="24"/>
        </w:rPr>
        <w:t xml:space="preserve">Faktor-faktor yang mempengaruhi pengetahuan yaitu pendidikan, pekerjaan, umur, minat, pengalaman, kebudayaan lingkungan sekitar dan informasi. Umur mempengaruhi pengetahuan, dengan bertambahnya umur seseorang akan mengalami perubahan aspek fisik dan psikologis (mental). </w:t>
      </w:r>
      <w:r w:rsidRPr="00011EF6">
        <w:rPr>
          <w:rStyle w:val="markedcontent"/>
          <w:rFonts w:ascii="Times New Roman" w:hAnsi="Times New Roman" w:cs="Times New Roman"/>
          <w:sz w:val="24"/>
          <w:szCs w:val="24"/>
        </w:rPr>
        <w:t>Pendidikan berarti bimbingan</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yang diberikan seseorang kepada</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orang lain agar dapat memahami</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sesuatu hal (</w:t>
      </w:r>
      <w:r w:rsidRPr="00011EF6">
        <w:rPr>
          <w:rFonts w:ascii="Times New Roman" w:hAnsi="Times New Roman" w:cs="Times New Roman"/>
          <w:sz w:val="24"/>
          <w:szCs w:val="24"/>
        </w:rPr>
        <w:t>Mubarak, 2012).</w:t>
      </w:r>
      <w:r w:rsidRPr="00011EF6">
        <w:rPr>
          <w:rStyle w:val="markedcontent"/>
          <w:rFonts w:ascii="Times New Roman" w:hAnsi="Times New Roman" w:cs="Times New Roman"/>
          <w:sz w:val="24"/>
          <w:szCs w:val="24"/>
        </w:rPr>
        <w:t xml:space="preserve"> </w:t>
      </w:r>
    </w:p>
    <w:p w:rsidR="00011EF6" w:rsidRPr="00011EF6" w:rsidRDefault="00011EF6" w:rsidP="00011EF6">
      <w:pPr>
        <w:pStyle w:val="ListParagraph"/>
        <w:spacing w:line="360" w:lineRule="auto"/>
        <w:ind w:left="0" w:firstLine="360"/>
        <w:jc w:val="both"/>
        <w:rPr>
          <w:rFonts w:ascii="Times New Roman" w:hAnsi="Times New Roman" w:cs="Times New Roman"/>
          <w:sz w:val="24"/>
          <w:szCs w:val="24"/>
        </w:rPr>
      </w:pPr>
      <w:r w:rsidRPr="00011EF6">
        <w:rPr>
          <w:rFonts w:ascii="Times New Roman" w:hAnsi="Times New Roman" w:cs="Times New Roman"/>
          <w:sz w:val="24"/>
          <w:szCs w:val="24"/>
        </w:rPr>
        <w:t>Dengan demikian, menurut asumsi peneliti siswi mengungkapkan bahwa mengetahui pengetahun mengenai anemia dari sosial media dan pernah sesekali dari pihak uks menjelaskan anemia. Siswi yang memahami mengenai pengetahuan anemia adalah siswi yang aktif mengikuti organisasi PMR di sekolahnya dan ada beberapa siswi yang lebih suka membaca dari berita berita mengenai penyakit seperti anemi.</w:t>
      </w:r>
    </w:p>
    <w:p w:rsidR="00011EF6" w:rsidRPr="00011EF6" w:rsidRDefault="00011EF6" w:rsidP="00011EF6">
      <w:pPr>
        <w:pStyle w:val="ListParagraph"/>
        <w:spacing w:line="240" w:lineRule="auto"/>
        <w:ind w:left="0" w:firstLine="360"/>
        <w:jc w:val="both"/>
        <w:rPr>
          <w:rStyle w:val="markedcontent"/>
          <w:rFonts w:ascii="Times New Roman" w:hAnsi="Times New Roman" w:cs="Times New Roman"/>
          <w:sz w:val="24"/>
          <w:szCs w:val="24"/>
        </w:rPr>
      </w:pPr>
    </w:p>
    <w:p w:rsidR="00011EF6" w:rsidRPr="00011EF6" w:rsidRDefault="00011EF6" w:rsidP="00011EF6">
      <w:pPr>
        <w:pStyle w:val="Default"/>
        <w:numPr>
          <w:ilvl w:val="0"/>
          <w:numId w:val="3"/>
        </w:numPr>
        <w:tabs>
          <w:tab w:val="left" w:pos="360"/>
        </w:tabs>
        <w:spacing w:line="360" w:lineRule="auto"/>
        <w:ind w:left="360"/>
        <w:jc w:val="both"/>
      </w:pPr>
      <w:r w:rsidRPr="00011EF6">
        <w:t>Gambaran Lama Menstruasi</w:t>
      </w:r>
    </w:p>
    <w:p w:rsidR="00011EF6" w:rsidRPr="00011EF6" w:rsidRDefault="00011EF6" w:rsidP="00011EF6">
      <w:pPr>
        <w:spacing w:line="360" w:lineRule="auto"/>
        <w:ind w:firstLine="360"/>
        <w:jc w:val="both"/>
        <w:rPr>
          <w:rFonts w:ascii="Times New Roman" w:hAnsi="Times New Roman" w:cs="Times New Roman"/>
          <w:sz w:val="24"/>
          <w:szCs w:val="24"/>
        </w:rPr>
      </w:pPr>
      <w:r w:rsidRPr="00011EF6">
        <w:rPr>
          <w:rFonts w:ascii="Times New Roman" w:hAnsi="Times New Roman" w:cs="Times New Roman"/>
          <w:sz w:val="24"/>
          <w:szCs w:val="24"/>
        </w:rPr>
        <w:t xml:space="preserve">Berdasarkan hasil penelitian menunjukkan sebagian besar menstruasi kategori lama yaitu sebanyak 46 responden. Penelitian lain tentang lama menstruasi </w:t>
      </w:r>
      <w:r w:rsidRPr="00011EF6">
        <w:rPr>
          <w:rFonts w:ascii="Times New Roman" w:hAnsi="Times New Roman" w:cs="Times New Roman"/>
          <w:sz w:val="24"/>
          <w:szCs w:val="24"/>
        </w:rPr>
        <w:lastRenderedPageBreak/>
        <w:t>dilakukan oleh Tambun (2021) di SMK 8 Padang Bahwa dari 31 responden, mayoritas responden yang mengalami gangguan menstruasi berjumlah 17 orang (54,8%), dan minoritas responden yang tidak mengalami gangguan menstruasi berjumlah 14 orang (45,2%).</w:t>
      </w:r>
    </w:p>
    <w:p w:rsidR="00011EF6" w:rsidRPr="00011EF6" w:rsidRDefault="00011EF6" w:rsidP="00011EF6">
      <w:pPr>
        <w:spacing w:line="360" w:lineRule="auto"/>
        <w:ind w:firstLine="360"/>
        <w:jc w:val="both"/>
        <w:rPr>
          <w:rFonts w:ascii="Times New Roman" w:hAnsi="Times New Roman" w:cs="Times New Roman"/>
          <w:sz w:val="24"/>
          <w:szCs w:val="24"/>
        </w:rPr>
      </w:pPr>
      <w:r w:rsidRPr="00011EF6">
        <w:rPr>
          <w:rFonts w:ascii="Times New Roman" w:hAnsi="Times New Roman" w:cs="Times New Roman"/>
          <w:sz w:val="24"/>
          <w:szCs w:val="24"/>
        </w:rPr>
        <w:t>Lama menstruasi dapat dipengaruhi oleh banyak hal, seperti makanan yang dikonsumsi dan aktifitas fisik faktor hormon dan enzim didalam tubuh, masalah dalam vaskular serta faktor genetik (keturunan) (Basith, 2017).</w:t>
      </w:r>
    </w:p>
    <w:p w:rsidR="00011EF6" w:rsidRPr="00011EF6" w:rsidRDefault="00011EF6" w:rsidP="00011EF6">
      <w:pPr>
        <w:spacing w:line="360" w:lineRule="auto"/>
        <w:ind w:firstLine="360"/>
        <w:jc w:val="both"/>
        <w:rPr>
          <w:rFonts w:ascii="Times New Roman" w:hAnsi="Times New Roman" w:cs="Times New Roman"/>
          <w:sz w:val="24"/>
          <w:szCs w:val="24"/>
        </w:rPr>
      </w:pPr>
      <w:r w:rsidRPr="00011EF6">
        <w:rPr>
          <w:rFonts w:ascii="Times New Roman" w:hAnsi="Times New Roman" w:cs="Times New Roman"/>
          <w:sz w:val="24"/>
          <w:szCs w:val="24"/>
        </w:rPr>
        <w:t>Gangguan hormonal, status gizi, tinggi rendahnya IMT (Indeks Massa Tubuh), dan tingkat stress adalah faktor-faktor yang mengakibatkan timbulnya gangguan siklus menstruasi (Gharravi, 2012).</w:t>
      </w:r>
    </w:p>
    <w:p w:rsidR="00011EF6" w:rsidRDefault="00011EF6" w:rsidP="00011EF6">
      <w:pPr>
        <w:spacing w:line="360" w:lineRule="auto"/>
        <w:ind w:firstLine="360"/>
        <w:jc w:val="both"/>
        <w:rPr>
          <w:rFonts w:ascii="Times New Roman" w:hAnsi="Times New Roman" w:cs="Times New Roman"/>
          <w:sz w:val="24"/>
          <w:szCs w:val="24"/>
        </w:rPr>
      </w:pPr>
      <w:r w:rsidRPr="00011EF6">
        <w:rPr>
          <w:rFonts w:ascii="Times New Roman" w:hAnsi="Times New Roman" w:cs="Times New Roman"/>
          <w:sz w:val="24"/>
          <w:szCs w:val="24"/>
        </w:rPr>
        <w:t>Menurut asumsi peneliti siswi yang mengalami menstruasi lebih lama, diakibatkan dari beberapa faktor seperti stres karena ujian atau tugas sekolah, serta makanan yang dikonsumsi dan aktifitas fisik fartor hormon, bahkan bisa terjadi karena genetik.</w:t>
      </w:r>
    </w:p>
    <w:p w:rsidR="00011EF6" w:rsidRPr="00011EF6" w:rsidRDefault="00011EF6" w:rsidP="00011EF6">
      <w:pPr>
        <w:spacing w:line="240" w:lineRule="auto"/>
        <w:ind w:firstLine="360"/>
        <w:jc w:val="both"/>
        <w:rPr>
          <w:rFonts w:ascii="Times New Roman" w:hAnsi="Times New Roman" w:cs="Times New Roman"/>
          <w:sz w:val="24"/>
          <w:szCs w:val="24"/>
        </w:rPr>
      </w:pPr>
    </w:p>
    <w:p w:rsidR="00011EF6" w:rsidRPr="00011EF6" w:rsidRDefault="00011EF6" w:rsidP="00011EF6">
      <w:pPr>
        <w:pStyle w:val="Default"/>
        <w:numPr>
          <w:ilvl w:val="0"/>
          <w:numId w:val="3"/>
        </w:numPr>
        <w:tabs>
          <w:tab w:val="left" w:pos="360"/>
        </w:tabs>
        <w:spacing w:line="360" w:lineRule="auto"/>
        <w:ind w:left="360"/>
        <w:jc w:val="both"/>
      </w:pPr>
      <w:r w:rsidRPr="00011EF6">
        <w:t>Gambaran Perilaku Diet</w:t>
      </w:r>
    </w:p>
    <w:p w:rsidR="00011EF6" w:rsidRPr="00011EF6" w:rsidRDefault="00011EF6" w:rsidP="00011EF6">
      <w:pPr>
        <w:pStyle w:val="NoSpacing"/>
        <w:spacing w:line="360" w:lineRule="auto"/>
        <w:ind w:firstLine="360"/>
        <w:jc w:val="both"/>
        <w:rPr>
          <w:rStyle w:val="markedcontent"/>
          <w:rFonts w:ascii="Times New Roman" w:hAnsi="Times New Roman" w:cs="Times New Roman"/>
          <w:sz w:val="24"/>
          <w:szCs w:val="24"/>
        </w:rPr>
      </w:pPr>
      <w:r w:rsidRPr="00011EF6">
        <w:rPr>
          <w:rStyle w:val="markedcontent"/>
          <w:rFonts w:ascii="Times New Roman" w:hAnsi="Times New Roman" w:cs="Times New Roman"/>
          <w:sz w:val="24"/>
          <w:szCs w:val="24"/>
        </w:rPr>
        <w:t xml:space="preserve">Berdasarkan hasil penelitian menunjukkan sebagian besar responden </w:t>
      </w:r>
      <w:r w:rsidRPr="00011EF6">
        <w:rPr>
          <w:rStyle w:val="markedcontent"/>
          <w:rFonts w:ascii="Times New Roman" w:hAnsi="Times New Roman" w:cs="Times New Roman"/>
          <w:sz w:val="24"/>
          <w:szCs w:val="24"/>
        </w:rPr>
        <w:lastRenderedPageBreak/>
        <w:t xml:space="preserve">perilaku diet baik yaitu sebanyak 76 responden (91,6%). </w:t>
      </w:r>
    </w:p>
    <w:p w:rsidR="00011EF6" w:rsidRPr="00011EF6" w:rsidRDefault="00011EF6" w:rsidP="00011EF6">
      <w:pPr>
        <w:pStyle w:val="NoSpacing"/>
        <w:spacing w:line="360" w:lineRule="auto"/>
        <w:ind w:firstLine="360"/>
        <w:jc w:val="both"/>
        <w:rPr>
          <w:rStyle w:val="markedcontent"/>
          <w:rFonts w:ascii="Times New Roman" w:hAnsi="Times New Roman" w:cs="Times New Roman"/>
          <w:sz w:val="24"/>
          <w:szCs w:val="24"/>
        </w:rPr>
      </w:pPr>
      <w:r w:rsidRPr="00011EF6">
        <w:rPr>
          <w:rStyle w:val="markedcontent"/>
          <w:rFonts w:ascii="Times New Roman" w:hAnsi="Times New Roman" w:cs="Times New Roman"/>
          <w:sz w:val="24"/>
          <w:szCs w:val="24"/>
        </w:rPr>
        <w:t>Perkembangan berbagai</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macam diet di Indonesia merupakan hal</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yang tidak asing untuk remaja putri dan</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mereka melakukan diet tersebut</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menggunakan beragam upaya yang</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menurutnya berhasil serta sering kali diet</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yang dijalankan tersebut berbahaya ter-</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hadap kebugaran tubuh (Alhadar et al.,</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 xml:space="preserve">2014). </w:t>
      </w:r>
    </w:p>
    <w:p w:rsidR="00011EF6" w:rsidRPr="00011EF6" w:rsidRDefault="00011EF6" w:rsidP="00011EF6">
      <w:pPr>
        <w:pStyle w:val="NoSpacing"/>
        <w:spacing w:line="360" w:lineRule="auto"/>
        <w:ind w:firstLine="360"/>
        <w:jc w:val="both"/>
        <w:rPr>
          <w:rFonts w:ascii="Times New Roman" w:eastAsia="Times New Roman" w:hAnsi="Times New Roman" w:cs="Times New Roman"/>
          <w:sz w:val="24"/>
          <w:szCs w:val="24"/>
          <w:lang w:eastAsia="id-ID"/>
        </w:rPr>
      </w:pPr>
      <w:r w:rsidRPr="00011EF6">
        <w:rPr>
          <w:rFonts w:ascii="Times New Roman" w:eastAsia="Times New Roman" w:hAnsi="Times New Roman" w:cs="Times New Roman"/>
          <w:sz w:val="24"/>
          <w:szCs w:val="24"/>
          <w:lang w:eastAsia="id-ID"/>
        </w:rPr>
        <w:t>Faktor yang mempengaruhi perilaku diet adalah faktor kepribadian seseorang yang berkaitan dengan kepercayaan diri terhadap bentuk tubuhnya. Ketidaksesuaian antara gambaran ideal dengan persepsi terhadap diri dapat menyebabkan body image menjadi negatiF (Husna, 2013).</w:t>
      </w:r>
    </w:p>
    <w:p w:rsidR="00011EF6" w:rsidRPr="00011EF6" w:rsidRDefault="00011EF6" w:rsidP="00011EF6">
      <w:pPr>
        <w:pStyle w:val="NoSpacing"/>
        <w:spacing w:line="360" w:lineRule="auto"/>
        <w:ind w:firstLine="360"/>
        <w:jc w:val="both"/>
        <w:rPr>
          <w:rFonts w:ascii="Times New Roman" w:eastAsia="Times New Roman" w:hAnsi="Times New Roman" w:cs="Times New Roman"/>
          <w:sz w:val="24"/>
          <w:szCs w:val="24"/>
          <w:lang w:eastAsia="id-ID"/>
        </w:rPr>
      </w:pPr>
      <w:r w:rsidRPr="00011EF6">
        <w:rPr>
          <w:rStyle w:val="markedcontent"/>
          <w:rFonts w:ascii="Times New Roman" w:hAnsi="Times New Roman" w:cs="Times New Roman"/>
          <w:sz w:val="24"/>
          <w:szCs w:val="24"/>
        </w:rPr>
        <w:t xml:space="preserve">Menurut asumsi peneliti siwi yang melakukan diet dikarenakan kurang percaya diri dan ingin mempunyai tubuh ideal </w:t>
      </w:r>
      <w:r w:rsidRPr="00011EF6">
        <w:rPr>
          <w:rFonts w:ascii="Times New Roman" w:eastAsia="Times New Roman" w:hAnsi="Times New Roman" w:cs="Times New Roman"/>
          <w:sz w:val="24"/>
          <w:szCs w:val="24"/>
          <w:lang w:eastAsia="id-ID"/>
        </w:rPr>
        <w:t>dengan persepsi terhadap diri dapat menyebabkan body image menjadi negatif. Jika siswi merasa tidak percaya diri dengan kondisi tubuhnya, maka akan melakukan diet untuk mendapatkan tubuh yang ideal.</w:t>
      </w:r>
    </w:p>
    <w:p w:rsidR="00011EF6" w:rsidRPr="00011EF6" w:rsidRDefault="00011EF6" w:rsidP="00011EF6">
      <w:pPr>
        <w:pStyle w:val="NoSpacing"/>
        <w:jc w:val="both"/>
        <w:rPr>
          <w:rFonts w:ascii="Times New Roman" w:eastAsia="Times New Roman" w:hAnsi="Times New Roman" w:cs="Times New Roman"/>
          <w:sz w:val="24"/>
          <w:szCs w:val="24"/>
          <w:lang w:eastAsia="id-ID"/>
        </w:rPr>
      </w:pPr>
    </w:p>
    <w:p w:rsidR="00011EF6" w:rsidRPr="00011EF6" w:rsidRDefault="00011EF6" w:rsidP="00011EF6">
      <w:pPr>
        <w:pStyle w:val="Default"/>
        <w:numPr>
          <w:ilvl w:val="0"/>
          <w:numId w:val="3"/>
        </w:numPr>
        <w:tabs>
          <w:tab w:val="left" w:pos="360"/>
        </w:tabs>
        <w:spacing w:line="360" w:lineRule="auto"/>
        <w:ind w:left="360"/>
        <w:jc w:val="both"/>
      </w:pPr>
      <w:r w:rsidRPr="00011EF6">
        <w:t>Gambaran Anemia</w:t>
      </w:r>
    </w:p>
    <w:p w:rsidR="00011EF6" w:rsidRPr="00011EF6" w:rsidRDefault="00011EF6" w:rsidP="00011EF6">
      <w:pPr>
        <w:pStyle w:val="NoSpacing"/>
        <w:spacing w:line="360" w:lineRule="auto"/>
        <w:ind w:firstLine="360"/>
        <w:jc w:val="both"/>
        <w:rPr>
          <w:rFonts w:ascii="Times New Roman" w:hAnsi="Times New Roman" w:cs="Times New Roman"/>
          <w:sz w:val="24"/>
          <w:szCs w:val="24"/>
        </w:rPr>
      </w:pPr>
      <w:r w:rsidRPr="00011EF6">
        <w:rPr>
          <w:rFonts w:ascii="Times New Roman" w:hAnsi="Times New Roman" w:cs="Times New Roman"/>
          <w:sz w:val="24"/>
          <w:szCs w:val="24"/>
        </w:rPr>
        <w:t xml:space="preserve">Berdasarkan hasil penelitian menunjukkan sebagian besar responden tidak mengalami anemia yaitu sebanyak 72 responden (86,7%). </w:t>
      </w:r>
    </w:p>
    <w:p w:rsidR="00011EF6" w:rsidRPr="00011EF6" w:rsidRDefault="00011EF6" w:rsidP="00011EF6">
      <w:pPr>
        <w:pStyle w:val="NoSpacing"/>
        <w:spacing w:line="360" w:lineRule="auto"/>
        <w:ind w:firstLine="360"/>
        <w:jc w:val="both"/>
        <w:rPr>
          <w:rStyle w:val="markedcontent"/>
          <w:rFonts w:ascii="Times New Roman" w:hAnsi="Times New Roman" w:cs="Times New Roman"/>
          <w:sz w:val="24"/>
          <w:szCs w:val="24"/>
        </w:rPr>
      </w:pPr>
      <w:r w:rsidRPr="00011EF6">
        <w:rPr>
          <w:rStyle w:val="markedcontent"/>
          <w:rFonts w:ascii="Times New Roman" w:hAnsi="Times New Roman" w:cs="Times New Roman"/>
          <w:sz w:val="24"/>
          <w:szCs w:val="24"/>
        </w:rPr>
        <w:lastRenderedPageBreak/>
        <w:t>Remaja sangat membutuhkan asupan zat</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besi untuk membentuk sel darah merah. Status</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gisi remaja berkaitan dengan kejadian anemia.</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Pola kebiasaan hidup sehat pada remaja sangat</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kurang, disamping itu faktor penampilan juga</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memicu remaja untuk melakukan diet tidak sehat</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yang berakibat remaja mengalami anemia. (El Shara, &amp; Semiarti, 2017).</w:t>
      </w:r>
    </w:p>
    <w:p w:rsidR="00011EF6" w:rsidRPr="00011EF6" w:rsidRDefault="00011EF6" w:rsidP="00011EF6">
      <w:pPr>
        <w:pStyle w:val="NoSpacing"/>
        <w:spacing w:line="360" w:lineRule="auto"/>
        <w:ind w:firstLine="360"/>
        <w:jc w:val="both"/>
        <w:rPr>
          <w:rFonts w:ascii="Times New Roman" w:hAnsi="Times New Roman" w:cs="Times New Roman"/>
          <w:sz w:val="24"/>
          <w:szCs w:val="24"/>
        </w:rPr>
      </w:pPr>
      <w:r w:rsidRPr="00011EF6">
        <w:rPr>
          <w:rStyle w:val="markedcontent"/>
          <w:rFonts w:ascii="Times New Roman" w:hAnsi="Times New Roman" w:cs="Times New Roman"/>
          <w:sz w:val="24"/>
          <w:szCs w:val="24"/>
        </w:rPr>
        <w:t xml:space="preserve"> Kekurangan zat besi dapat</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menimbulkan anemia dan keletihan.</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Remaja memerlukan lebih banyak zat</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besi dan wanita membutuhkan lebih</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banyak lagi untuk mengganti zat besi</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yang hilang bersama darah haid</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(Arisman, 2012).</w:t>
      </w:r>
    </w:p>
    <w:p w:rsidR="00011EF6" w:rsidRPr="00011EF6" w:rsidRDefault="00011EF6" w:rsidP="00011EF6">
      <w:pPr>
        <w:pStyle w:val="NoSpacing"/>
        <w:spacing w:line="360" w:lineRule="auto"/>
        <w:ind w:firstLine="360"/>
        <w:jc w:val="both"/>
        <w:rPr>
          <w:rFonts w:ascii="Times New Roman" w:hAnsi="Times New Roman" w:cs="Times New Roman"/>
          <w:sz w:val="24"/>
          <w:szCs w:val="24"/>
        </w:rPr>
      </w:pPr>
      <w:r w:rsidRPr="00011EF6">
        <w:rPr>
          <w:rFonts w:ascii="Times New Roman" w:hAnsi="Times New Roman" w:cs="Times New Roman"/>
          <w:sz w:val="24"/>
          <w:szCs w:val="24"/>
        </w:rPr>
        <w:t>Menurut asumsi peneliti siswi yang tidak mengalami anemia dikarenakan sebelum di cek hemoglobin, siswi sudah makan bahkan beberapa siswi ada yang sengaja membeli susu atau buah buahan supaya hasilnya baik.</w:t>
      </w:r>
    </w:p>
    <w:p w:rsidR="00011EF6" w:rsidRPr="00011EF6" w:rsidRDefault="00011EF6" w:rsidP="00011EF6">
      <w:pPr>
        <w:pStyle w:val="Default"/>
        <w:tabs>
          <w:tab w:val="left" w:pos="360"/>
        </w:tabs>
        <w:jc w:val="both"/>
      </w:pPr>
    </w:p>
    <w:p w:rsidR="00011EF6" w:rsidRPr="00011EF6" w:rsidRDefault="00011EF6" w:rsidP="00011EF6">
      <w:pPr>
        <w:pStyle w:val="Default"/>
        <w:numPr>
          <w:ilvl w:val="0"/>
          <w:numId w:val="3"/>
        </w:numPr>
        <w:tabs>
          <w:tab w:val="left" w:pos="360"/>
        </w:tabs>
        <w:spacing w:line="360" w:lineRule="auto"/>
        <w:ind w:left="360"/>
        <w:jc w:val="both"/>
      </w:pPr>
      <w:r w:rsidRPr="00011EF6">
        <w:t>Hubungan pengetahuan dengan kejadian anemia remaja putri di SMPN 1 Luragung tahun 2022</w:t>
      </w:r>
    </w:p>
    <w:p w:rsidR="00011EF6" w:rsidRPr="00011EF6" w:rsidRDefault="00011EF6" w:rsidP="00011EF6">
      <w:pPr>
        <w:pStyle w:val="Default"/>
        <w:tabs>
          <w:tab w:val="left" w:pos="0"/>
        </w:tabs>
        <w:spacing w:line="360" w:lineRule="auto"/>
        <w:ind w:firstLine="360"/>
        <w:jc w:val="both"/>
      </w:pPr>
      <w:r w:rsidRPr="00011EF6">
        <w:rPr>
          <w:rFonts w:eastAsia="Times New Roman"/>
          <w:lang w:eastAsia="id-ID"/>
        </w:rPr>
        <w:t xml:space="preserve">Hasil penelitian menunjukkan nilai       p= 0,296 (&gt;0,05) artinya tidak terdapat hubungan antara pengetahuan dengan kejadian anemia remaja putri di SMPN 1 Luragung tahun 2022. Sejalan dengan penelitian Sirait (2019) hasil analisis menunjukkan </w:t>
      </w:r>
      <w:r w:rsidRPr="00011EF6">
        <w:rPr>
          <w:rStyle w:val="markedcontent"/>
        </w:rPr>
        <w:t>tidak ada hubungan antara</w:t>
      </w:r>
      <w:r w:rsidRPr="00011EF6">
        <w:t xml:space="preserve"> </w:t>
      </w:r>
      <w:r w:rsidRPr="00011EF6">
        <w:rPr>
          <w:rStyle w:val="markedcontent"/>
        </w:rPr>
        <w:lastRenderedPageBreak/>
        <w:t>tingkat pengetahuan dengan kejadian anemia pada remaja putri di SMP</w:t>
      </w:r>
      <w:r w:rsidRPr="00011EF6">
        <w:t xml:space="preserve"> </w:t>
      </w:r>
      <w:r w:rsidRPr="00011EF6">
        <w:rPr>
          <w:rStyle w:val="markedcontent"/>
        </w:rPr>
        <w:t xml:space="preserve">Negeri 3 Lubuk Pakam (p= 0,09). </w:t>
      </w:r>
      <w:r w:rsidRPr="00011EF6">
        <w:rPr>
          <w:rFonts w:eastAsia="Times New Roman"/>
          <w:lang w:eastAsia="id-ID"/>
        </w:rPr>
        <w:t>Berbeda dengan hasil penelitian b</w:t>
      </w:r>
      <w:r w:rsidRPr="00011EF6">
        <w:rPr>
          <w:rStyle w:val="markedcontent"/>
        </w:rPr>
        <w:t>erdasarkan hasil</w:t>
      </w:r>
      <w:r w:rsidRPr="00011EF6">
        <w:t xml:space="preserve"> </w:t>
      </w:r>
      <w:r w:rsidRPr="00011EF6">
        <w:rPr>
          <w:rStyle w:val="markedcontent"/>
        </w:rPr>
        <w:t>uji rank spearman ada hubungan pengetahuan</w:t>
      </w:r>
      <w:r w:rsidRPr="00011EF6">
        <w:t xml:space="preserve"> </w:t>
      </w:r>
      <w:r w:rsidRPr="00011EF6">
        <w:rPr>
          <w:rStyle w:val="markedcontent"/>
        </w:rPr>
        <w:t>dengan kejadian anemia pada remaja</w:t>
      </w:r>
      <w:r w:rsidRPr="00011EF6">
        <w:t xml:space="preserve"> </w:t>
      </w:r>
      <w:r w:rsidRPr="00011EF6">
        <w:rPr>
          <w:rStyle w:val="markedcontent"/>
        </w:rPr>
        <w:t>putri di SMK Negeri 6 Palu.</w:t>
      </w:r>
    </w:p>
    <w:p w:rsidR="00011EF6" w:rsidRPr="00011EF6" w:rsidRDefault="00011EF6" w:rsidP="00011EF6">
      <w:pPr>
        <w:pStyle w:val="Default"/>
        <w:tabs>
          <w:tab w:val="left" w:pos="0"/>
        </w:tabs>
        <w:spacing w:line="360" w:lineRule="auto"/>
        <w:ind w:firstLine="360"/>
        <w:jc w:val="both"/>
        <w:rPr>
          <w:rStyle w:val="markedcontent"/>
        </w:rPr>
      </w:pPr>
      <w:r w:rsidRPr="00011EF6">
        <w:rPr>
          <w:rStyle w:val="markedcontent"/>
        </w:rPr>
        <w:t>Faktor lain yang dapat menyebabkan anemia adalah kondisi sosial ekonomi dari keluarga remaja tersebut. Pekerjaan ibu berpengaruh dalam hal waktu</w:t>
      </w:r>
      <w:r w:rsidRPr="00011EF6">
        <w:t xml:space="preserve"> </w:t>
      </w:r>
      <w:r w:rsidRPr="00011EF6">
        <w:rPr>
          <w:rStyle w:val="markedcontent"/>
        </w:rPr>
        <w:t>menyediakan pangan di rumah. Ibu yang sibuk bekerja terkadang terkendala</w:t>
      </w:r>
      <w:r w:rsidRPr="00011EF6">
        <w:t xml:space="preserve"> </w:t>
      </w:r>
      <w:r w:rsidRPr="00011EF6">
        <w:rPr>
          <w:rStyle w:val="markedcontent"/>
        </w:rPr>
        <w:t>dengan sulitnya memberikan makan kepada remaja putri, sehingga remaja akan</w:t>
      </w:r>
      <w:r w:rsidRPr="00011EF6">
        <w:t xml:space="preserve"> </w:t>
      </w:r>
      <w:r w:rsidRPr="00011EF6">
        <w:rPr>
          <w:rStyle w:val="markedcontent"/>
        </w:rPr>
        <w:t>memilih untuk membeli makanan di luar rumah yang tidak terjamin keamanan</w:t>
      </w:r>
      <w:r w:rsidRPr="00011EF6">
        <w:t xml:space="preserve"> </w:t>
      </w:r>
      <w:r w:rsidRPr="00011EF6">
        <w:rPr>
          <w:rStyle w:val="markedcontent"/>
        </w:rPr>
        <w:t xml:space="preserve">dan kesehatan makanannya (Arianti, 2016). </w:t>
      </w:r>
    </w:p>
    <w:p w:rsidR="00011EF6" w:rsidRPr="00011EF6" w:rsidRDefault="00011EF6" w:rsidP="00011EF6">
      <w:pPr>
        <w:pStyle w:val="Default"/>
        <w:tabs>
          <w:tab w:val="left" w:pos="0"/>
        </w:tabs>
        <w:ind w:firstLine="360"/>
        <w:jc w:val="center"/>
      </w:pPr>
    </w:p>
    <w:p w:rsidR="00011EF6" w:rsidRPr="00011EF6" w:rsidRDefault="00011EF6" w:rsidP="00011EF6">
      <w:pPr>
        <w:pStyle w:val="Default"/>
        <w:numPr>
          <w:ilvl w:val="0"/>
          <w:numId w:val="3"/>
        </w:numPr>
        <w:tabs>
          <w:tab w:val="left" w:pos="360"/>
        </w:tabs>
        <w:spacing w:line="360" w:lineRule="auto"/>
        <w:ind w:left="360"/>
        <w:jc w:val="both"/>
      </w:pPr>
      <w:r w:rsidRPr="00011EF6">
        <w:t>Hubungan lama menstruasi dengan kejadian anemia remaja putri di SMPN 1 Luragung tahun 2022</w:t>
      </w:r>
    </w:p>
    <w:p w:rsidR="00011EF6" w:rsidRPr="00011EF6" w:rsidRDefault="00011EF6" w:rsidP="00011EF6">
      <w:pPr>
        <w:pStyle w:val="Default"/>
        <w:tabs>
          <w:tab w:val="left" w:pos="0"/>
        </w:tabs>
        <w:spacing w:line="360" w:lineRule="auto"/>
        <w:ind w:firstLine="360"/>
        <w:jc w:val="both"/>
        <w:rPr>
          <w:rStyle w:val="markedcontent"/>
        </w:rPr>
      </w:pPr>
      <w:r w:rsidRPr="00011EF6">
        <w:rPr>
          <w:rStyle w:val="markedcontent"/>
        </w:rPr>
        <w:t>Hasil penelitian menunjukkan nilai p = 0,044 (&lt;0,05) artinya terdapat hubungan antara lama menstruasi dengan kejadian anemia. Sejalan dengan hasil penelitian Anshari (2020) menunjukkan Hasil analisis uji rank spearman menunjukkan terdapat</w:t>
      </w:r>
      <w:r w:rsidRPr="00011EF6">
        <w:t xml:space="preserve"> </w:t>
      </w:r>
      <w:r w:rsidRPr="00011EF6">
        <w:rPr>
          <w:rStyle w:val="markedcontent"/>
        </w:rPr>
        <w:t>hubungan antara siklus dan lama menstruasi dengan kejadian anemia pada remaja putri di SMPN 18</w:t>
      </w:r>
      <w:r w:rsidRPr="00011EF6">
        <w:t xml:space="preserve"> </w:t>
      </w:r>
      <w:r w:rsidRPr="00011EF6">
        <w:rPr>
          <w:rStyle w:val="markedcontent"/>
        </w:rPr>
        <w:t>Banjarmasin p=0,000.</w:t>
      </w:r>
    </w:p>
    <w:p w:rsidR="00011EF6" w:rsidRPr="00011EF6" w:rsidRDefault="00011EF6" w:rsidP="00011EF6">
      <w:pPr>
        <w:pStyle w:val="Default"/>
        <w:tabs>
          <w:tab w:val="left" w:pos="0"/>
        </w:tabs>
        <w:spacing w:line="360" w:lineRule="auto"/>
        <w:ind w:firstLine="360"/>
        <w:jc w:val="both"/>
        <w:rPr>
          <w:rStyle w:val="markedcontent"/>
        </w:rPr>
      </w:pPr>
      <w:r w:rsidRPr="00011EF6">
        <w:rPr>
          <w:rStyle w:val="markedcontent"/>
        </w:rPr>
        <w:lastRenderedPageBreak/>
        <w:t>Siklus menstruasi yang tidak normal</w:t>
      </w:r>
      <w:r w:rsidRPr="00011EF6">
        <w:t xml:space="preserve"> </w:t>
      </w:r>
      <w:r w:rsidRPr="00011EF6">
        <w:rPr>
          <w:rStyle w:val="markedcontent"/>
        </w:rPr>
        <w:t>merupakan salah satu faktor pemicu</w:t>
      </w:r>
      <w:r w:rsidRPr="00011EF6">
        <w:t xml:space="preserve"> </w:t>
      </w:r>
      <w:r w:rsidRPr="00011EF6">
        <w:rPr>
          <w:rStyle w:val="markedcontent"/>
        </w:rPr>
        <w:t>terjadinya anemia. Kehilangan banyak</w:t>
      </w:r>
      <w:r w:rsidRPr="00011EF6">
        <w:t xml:space="preserve"> </w:t>
      </w:r>
      <w:r w:rsidRPr="00011EF6">
        <w:rPr>
          <w:rStyle w:val="markedcontent"/>
        </w:rPr>
        <w:t>darah saat menstruasi dapat menyebabkan</w:t>
      </w:r>
      <w:r w:rsidRPr="00011EF6">
        <w:t xml:space="preserve"> </w:t>
      </w:r>
      <w:r w:rsidRPr="00011EF6">
        <w:rPr>
          <w:rStyle w:val="markedcontent"/>
        </w:rPr>
        <w:t>anemia. Banyaknya darah yang dikeluarkan</w:t>
      </w:r>
      <w:r w:rsidRPr="00011EF6">
        <w:t xml:space="preserve"> </w:t>
      </w:r>
      <w:r w:rsidRPr="00011EF6">
        <w:rPr>
          <w:rStyle w:val="markedcontent"/>
        </w:rPr>
        <w:t>oleh tubuh berpengaruh pada kejadian</w:t>
      </w:r>
      <w:r w:rsidRPr="00011EF6">
        <w:t xml:space="preserve"> </w:t>
      </w:r>
      <w:r w:rsidRPr="00011EF6">
        <w:rPr>
          <w:rStyle w:val="markedcontent"/>
        </w:rPr>
        <w:t>anemia, karena wanita tidak mempunyai</w:t>
      </w:r>
      <w:r w:rsidRPr="00011EF6">
        <w:t xml:space="preserve"> </w:t>
      </w:r>
      <w:r w:rsidRPr="00011EF6">
        <w:rPr>
          <w:rStyle w:val="markedcontent"/>
        </w:rPr>
        <w:t>simpanan zat besi yang terlalu banyak dan</w:t>
      </w:r>
      <w:r w:rsidRPr="00011EF6">
        <w:t xml:space="preserve"> </w:t>
      </w:r>
      <w:r w:rsidRPr="00011EF6">
        <w:rPr>
          <w:rStyle w:val="markedcontent"/>
        </w:rPr>
        <w:t>absorpsi zat besi yang rendah kedalam</w:t>
      </w:r>
      <w:r w:rsidRPr="00011EF6">
        <w:t xml:space="preserve"> </w:t>
      </w:r>
      <w:r w:rsidRPr="00011EF6">
        <w:rPr>
          <w:rStyle w:val="markedcontent"/>
        </w:rPr>
        <w:t>tubuh sehingga, tidak dapat menggantikan</w:t>
      </w:r>
      <w:r w:rsidRPr="00011EF6">
        <w:t xml:space="preserve"> </w:t>
      </w:r>
      <w:r w:rsidRPr="00011EF6">
        <w:rPr>
          <w:rStyle w:val="markedcontent"/>
        </w:rPr>
        <w:t>zat besi yang hilang selama menstruasi</w:t>
      </w:r>
      <w:r w:rsidRPr="00011EF6">
        <w:t xml:space="preserve"> </w:t>
      </w:r>
      <w:r w:rsidRPr="00011EF6">
        <w:rPr>
          <w:rStyle w:val="markedcontent"/>
        </w:rPr>
        <w:t xml:space="preserve">(Prastika, 2011 dalam Suhariyati, 2021). </w:t>
      </w:r>
    </w:p>
    <w:p w:rsidR="00011EF6" w:rsidRPr="00011EF6" w:rsidRDefault="00011EF6" w:rsidP="00011EF6">
      <w:pPr>
        <w:pStyle w:val="Default"/>
        <w:tabs>
          <w:tab w:val="left" w:pos="0"/>
        </w:tabs>
        <w:spacing w:line="360" w:lineRule="auto"/>
        <w:ind w:firstLine="360"/>
        <w:jc w:val="both"/>
        <w:rPr>
          <w:rStyle w:val="markedcontent"/>
        </w:rPr>
      </w:pPr>
      <w:r w:rsidRPr="00011EF6">
        <w:rPr>
          <w:rStyle w:val="markedcontent"/>
        </w:rPr>
        <w:t>Kehilangan darah secara</w:t>
      </w:r>
      <w:r w:rsidRPr="00011EF6">
        <w:t xml:space="preserve"> </w:t>
      </w:r>
      <w:r w:rsidRPr="00011EF6">
        <w:rPr>
          <w:rStyle w:val="markedcontent"/>
        </w:rPr>
        <w:t>kronis juga dapat mengakibatkan terjadinya</w:t>
      </w:r>
      <w:r w:rsidRPr="00011EF6">
        <w:t xml:space="preserve"> </w:t>
      </w:r>
      <w:r w:rsidRPr="00011EF6">
        <w:rPr>
          <w:rStyle w:val="markedcontent"/>
        </w:rPr>
        <w:t>anemia. Banyak siswi remaja yang mengalami lama menstruasi 5-8 hari, darah yang keluar cukup banyak bahkan beberapa siswi setiap hari ganti pembalut 2-3 kali tetapi hanya hari pertama dan kedua.</w:t>
      </w:r>
    </w:p>
    <w:p w:rsidR="00011EF6" w:rsidRPr="00011EF6" w:rsidRDefault="00011EF6" w:rsidP="00011EF6">
      <w:pPr>
        <w:pStyle w:val="Default"/>
        <w:tabs>
          <w:tab w:val="left" w:pos="0"/>
        </w:tabs>
        <w:ind w:firstLine="360"/>
        <w:jc w:val="both"/>
      </w:pPr>
    </w:p>
    <w:p w:rsidR="00011EF6" w:rsidRPr="00011EF6" w:rsidRDefault="00011EF6" w:rsidP="00011EF6">
      <w:pPr>
        <w:pStyle w:val="Default"/>
        <w:numPr>
          <w:ilvl w:val="0"/>
          <w:numId w:val="3"/>
        </w:numPr>
        <w:tabs>
          <w:tab w:val="left" w:pos="360"/>
        </w:tabs>
        <w:spacing w:line="360" w:lineRule="auto"/>
        <w:ind w:left="360"/>
        <w:jc w:val="both"/>
      </w:pPr>
      <w:r w:rsidRPr="00011EF6">
        <w:t>Hubungan perilaku diet dengan kejadian anemia remaja putri di SMPN 1 Luragung tahun 2022</w:t>
      </w:r>
    </w:p>
    <w:p w:rsidR="00011EF6" w:rsidRPr="00011EF6" w:rsidRDefault="00011EF6" w:rsidP="00011EF6">
      <w:pPr>
        <w:pStyle w:val="ListParagraph"/>
        <w:spacing w:line="360" w:lineRule="auto"/>
        <w:ind w:left="0" w:firstLine="360"/>
        <w:jc w:val="both"/>
        <w:rPr>
          <w:rFonts w:ascii="Times New Roman" w:hAnsi="Times New Roman" w:cs="Times New Roman"/>
          <w:sz w:val="24"/>
          <w:szCs w:val="24"/>
        </w:rPr>
      </w:pPr>
      <w:r w:rsidRPr="00011EF6">
        <w:rPr>
          <w:rFonts w:ascii="Times New Roman" w:hAnsi="Times New Roman" w:cs="Times New Roman"/>
          <w:sz w:val="24"/>
          <w:szCs w:val="24"/>
        </w:rPr>
        <w:t xml:space="preserve">Hasil analisis bivariat menunjukkan nilai p = 0,015 (≤ 0,05) artinya diterima sehingga dikatakan terdapat hubungan antara perilaku diet dengan anemia pada remaja putri. Sejalan denga </w:t>
      </w:r>
      <w:r w:rsidRPr="00011EF6">
        <w:rPr>
          <w:rFonts w:ascii="Times New Roman" w:eastAsia="Times New Roman" w:hAnsi="Times New Roman" w:cs="Times New Roman"/>
          <w:sz w:val="24"/>
          <w:szCs w:val="24"/>
          <w:lang w:eastAsia="id-ID"/>
        </w:rPr>
        <w:t xml:space="preserve">hasil penelitian Jannah (2021) </w:t>
      </w:r>
      <w:r w:rsidRPr="00011EF6">
        <w:rPr>
          <w:rFonts w:ascii="Times New Roman" w:hAnsi="Times New Roman" w:cs="Times New Roman"/>
          <w:sz w:val="24"/>
          <w:szCs w:val="24"/>
        </w:rPr>
        <w:t xml:space="preserve">berdasarkan uji statistik menggunakan uji </w:t>
      </w:r>
      <w:r w:rsidRPr="00011EF6">
        <w:rPr>
          <w:rStyle w:val="Emphasis"/>
          <w:rFonts w:ascii="Times New Roman" w:hAnsi="Times New Roman" w:cs="Times New Roman"/>
          <w:sz w:val="24"/>
          <w:szCs w:val="24"/>
        </w:rPr>
        <w:t xml:space="preserve">rank spearman </w:t>
      </w:r>
      <w:r w:rsidRPr="00011EF6">
        <w:rPr>
          <w:rFonts w:ascii="Times New Roman" w:hAnsi="Times New Roman" w:cs="Times New Roman"/>
          <w:sz w:val="24"/>
          <w:szCs w:val="24"/>
        </w:rPr>
        <w:t xml:space="preserve">menghasilkan nilai pvalue &lt; 0,05 yaitu p value = 0,000, yang berarti ada </w:t>
      </w:r>
      <w:r w:rsidRPr="00011EF6">
        <w:rPr>
          <w:rFonts w:ascii="Times New Roman" w:hAnsi="Times New Roman" w:cs="Times New Roman"/>
          <w:sz w:val="24"/>
          <w:szCs w:val="24"/>
        </w:rPr>
        <w:lastRenderedPageBreak/>
        <w:t xml:space="preserve">hubungan antara status gizi dengan kejadian anemia pada remaja putri di SMAN 1 Pagelaran Pringsewu. </w:t>
      </w:r>
    </w:p>
    <w:p w:rsidR="00011EF6" w:rsidRPr="00011EF6" w:rsidRDefault="00011EF6" w:rsidP="00011EF6">
      <w:pPr>
        <w:pStyle w:val="ListParagraph"/>
        <w:spacing w:line="360" w:lineRule="auto"/>
        <w:ind w:left="0" w:firstLine="360"/>
        <w:jc w:val="both"/>
        <w:rPr>
          <w:rStyle w:val="markedcontent"/>
          <w:rFonts w:ascii="Times New Roman" w:hAnsi="Times New Roman" w:cs="Times New Roman"/>
          <w:sz w:val="24"/>
          <w:szCs w:val="24"/>
        </w:rPr>
      </w:pPr>
      <w:r w:rsidRPr="00011EF6">
        <w:rPr>
          <w:rStyle w:val="markedcontent"/>
          <w:rFonts w:ascii="Times New Roman" w:hAnsi="Times New Roman" w:cs="Times New Roman"/>
          <w:sz w:val="24"/>
          <w:szCs w:val="24"/>
        </w:rPr>
        <w:t>Pola makan yang buruk merupakan</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faktor anemia. Kualitas makanan yang baik</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dan jumlah makanan yang seharusnya</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dimakan akan mempengaruhi kesehatan</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tubuh yang optimal. Faktor-faktor yang sering terjadi pada siswi berhubungan dengan</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kejadian banyaknya anemia pada remaja</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putri adalah kebiasaan sarapan pagi, status</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gizi, asupan protein, (Nanik, 2017).</w:t>
      </w:r>
    </w:p>
    <w:p w:rsidR="00011EF6" w:rsidRPr="00011EF6" w:rsidRDefault="00011EF6" w:rsidP="00011EF6">
      <w:pPr>
        <w:pStyle w:val="ListParagraph"/>
        <w:spacing w:line="360" w:lineRule="auto"/>
        <w:ind w:left="0" w:firstLine="360"/>
        <w:jc w:val="both"/>
        <w:rPr>
          <w:rFonts w:ascii="Times New Roman" w:hAnsi="Times New Roman" w:cs="Times New Roman"/>
          <w:sz w:val="24"/>
          <w:szCs w:val="24"/>
        </w:rPr>
      </w:pPr>
      <w:r w:rsidRPr="00011EF6">
        <w:rPr>
          <w:rFonts w:ascii="Times New Roman" w:hAnsi="Times New Roman" w:cs="Times New Roman"/>
          <w:sz w:val="24"/>
          <w:szCs w:val="24"/>
          <w:lang w:eastAsia="id-ID"/>
        </w:rPr>
        <w:t>Timbulnya anemia dapat disebabkan oleh asupan pola makan yang salah, tidak teratur dan tidak seimbang dengan kecukupan sumber gizi yang dibutuhkan tubuh diantaranya adalah asupan energi, asupan protein, asupan karbohidrat, asupan lemak, vitamin C dan yang terutama kurangnya sumber makanan yang mengandung zat besi, dan asam folat. Upaya penanggulangan masalah anemia pada remaja berkaitan dengan asupan makanan yang mengandung zat besi (Fitriani, 2014).</w:t>
      </w:r>
    </w:p>
    <w:p w:rsidR="00011EF6" w:rsidRPr="00011EF6" w:rsidRDefault="00011EF6" w:rsidP="00011EF6">
      <w:pPr>
        <w:pStyle w:val="NoSpacing"/>
        <w:rPr>
          <w:rFonts w:ascii="Times New Roman" w:hAnsi="Times New Roman" w:cs="Times New Roman"/>
          <w:sz w:val="24"/>
          <w:szCs w:val="24"/>
          <w:lang w:eastAsia="id-ID"/>
        </w:rPr>
      </w:pPr>
    </w:p>
    <w:p w:rsidR="00011EF6" w:rsidRPr="00011EF6" w:rsidRDefault="00011EF6" w:rsidP="00011EF6">
      <w:pPr>
        <w:pStyle w:val="NoSpacing"/>
        <w:rPr>
          <w:rFonts w:ascii="Times New Roman" w:hAnsi="Times New Roman" w:cs="Times New Roman"/>
          <w:b/>
          <w:sz w:val="24"/>
          <w:szCs w:val="24"/>
          <w:lang w:eastAsia="id-ID"/>
        </w:rPr>
      </w:pPr>
      <w:r w:rsidRPr="00011EF6">
        <w:rPr>
          <w:rFonts w:ascii="Times New Roman" w:hAnsi="Times New Roman" w:cs="Times New Roman"/>
          <w:b/>
          <w:sz w:val="24"/>
          <w:szCs w:val="24"/>
          <w:lang w:eastAsia="id-ID"/>
        </w:rPr>
        <w:t>Kesimpulan</w:t>
      </w:r>
    </w:p>
    <w:p w:rsidR="00011EF6" w:rsidRPr="00011EF6" w:rsidRDefault="00011EF6" w:rsidP="00011EF6">
      <w:pPr>
        <w:pStyle w:val="ListParagraph"/>
        <w:numPr>
          <w:ilvl w:val="0"/>
          <w:numId w:val="4"/>
        </w:numPr>
        <w:spacing w:line="360" w:lineRule="auto"/>
        <w:ind w:left="360"/>
        <w:jc w:val="both"/>
        <w:rPr>
          <w:rFonts w:ascii="Times New Roman" w:hAnsi="Times New Roman" w:cs="Times New Roman"/>
          <w:b/>
          <w:sz w:val="24"/>
          <w:szCs w:val="24"/>
        </w:rPr>
      </w:pPr>
      <w:r w:rsidRPr="00011EF6">
        <w:rPr>
          <w:rFonts w:ascii="Times New Roman" w:hAnsi="Times New Roman" w:cs="Times New Roman"/>
          <w:sz w:val="24"/>
          <w:szCs w:val="24"/>
        </w:rPr>
        <w:t>Tingkat pengetahuan remaja putri di SMPN 1 Luragung sebagian besar berpengetahuan baik 38 respoden (45,8%)</w:t>
      </w:r>
    </w:p>
    <w:p w:rsidR="00011EF6" w:rsidRPr="00011EF6" w:rsidRDefault="00011EF6" w:rsidP="00011EF6">
      <w:pPr>
        <w:pStyle w:val="ListParagraph"/>
        <w:numPr>
          <w:ilvl w:val="0"/>
          <w:numId w:val="4"/>
        </w:numPr>
        <w:spacing w:line="360" w:lineRule="auto"/>
        <w:ind w:left="360"/>
        <w:jc w:val="both"/>
        <w:rPr>
          <w:rFonts w:ascii="Times New Roman" w:hAnsi="Times New Roman" w:cs="Times New Roman"/>
          <w:b/>
          <w:sz w:val="24"/>
          <w:szCs w:val="24"/>
        </w:rPr>
      </w:pPr>
      <w:r w:rsidRPr="00011EF6">
        <w:rPr>
          <w:rFonts w:ascii="Times New Roman" w:hAnsi="Times New Roman" w:cs="Times New Roman"/>
          <w:sz w:val="24"/>
          <w:szCs w:val="24"/>
        </w:rPr>
        <w:lastRenderedPageBreak/>
        <w:t>Lama menstruasi remaja putri di SMPN 1 Luragung sebagian besar kategori lama 46 responden (55,4%)</w:t>
      </w:r>
    </w:p>
    <w:p w:rsidR="00011EF6" w:rsidRPr="00011EF6" w:rsidRDefault="00011EF6" w:rsidP="00011EF6">
      <w:pPr>
        <w:pStyle w:val="ListParagraph"/>
        <w:numPr>
          <w:ilvl w:val="0"/>
          <w:numId w:val="4"/>
        </w:numPr>
        <w:spacing w:line="360" w:lineRule="auto"/>
        <w:ind w:left="360"/>
        <w:jc w:val="both"/>
        <w:rPr>
          <w:rFonts w:ascii="Times New Roman" w:hAnsi="Times New Roman" w:cs="Times New Roman"/>
          <w:b/>
          <w:sz w:val="24"/>
          <w:szCs w:val="24"/>
        </w:rPr>
      </w:pPr>
      <w:r w:rsidRPr="00011EF6">
        <w:rPr>
          <w:rFonts w:ascii="Times New Roman" w:hAnsi="Times New Roman" w:cs="Times New Roman"/>
          <w:sz w:val="24"/>
          <w:szCs w:val="24"/>
        </w:rPr>
        <w:t>Perilaku diet remaja putri di SMPN 1 Luragung sebagian besar kategori baik 76 responden (91,6%)</w:t>
      </w:r>
    </w:p>
    <w:p w:rsidR="00011EF6" w:rsidRPr="00011EF6" w:rsidRDefault="00011EF6" w:rsidP="00011EF6">
      <w:pPr>
        <w:pStyle w:val="ListParagraph"/>
        <w:numPr>
          <w:ilvl w:val="0"/>
          <w:numId w:val="4"/>
        </w:numPr>
        <w:spacing w:line="360" w:lineRule="auto"/>
        <w:ind w:left="360"/>
        <w:jc w:val="both"/>
        <w:rPr>
          <w:rFonts w:ascii="Times New Roman" w:hAnsi="Times New Roman" w:cs="Times New Roman"/>
          <w:b/>
          <w:sz w:val="24"/>
          <w:szCs w:val="24"/>
        </w:rPr>
      </w:pPr>
      <w:r w:rsidRPr="00011EF6">
        <w:rPr>
          <w:rFonts w:ascii="Times New Roman" w:hAnsi="Times New Roman" w:cs="Times New Roman"/>
          <w:sz w:val="24"/>
          <w:szCs w:val="24"/>
        </w:rPr>
        <w:t>Kejadian anemia remaja putri di SMPN 1 Luragung sebagian besar tidak mengalami anemia 71 responden (86,7%)</w:t>
      </w:r>
    </w:p>
    <w:p w:rsidR="00011EF6" w:rsidRPr="00011EF6" w:rsidRDefault="00011EF6" w:rsidP="00011EF6">
      <w:pPr>
        <w:pStyle w:val="ListParagraph"/>
        <w:numPr>
          <w:ilvl w:val="0"/>
          <w:numId w:val="4"/>
        </w:numPr>
        <w:spacing w:line="360" w:lineRule="auto"/>
        <w:ind w:left="360"/>
        <w:jc w:val="both"/>
        <w:rPr>
          <w:rFonts w:ascii="Times New Roman" w:hAnsi="Times New Roman" w:cs="Times New Roman"/>
          <w:b/>
          <w:sz w:val="24"/>
          <w:szCs w:val="24"/>
        </w:rPr>
      </w:pPr>
      <w:r w:rsidRPr="00011EF6">
        <w:rPr>
          <w:rFonts w:ascii="Times New Roman" w:hAnsi="Times New Roman" w:cs="Times New Roman"/>
          <w:sz w:val="24"/>
          <w:szCs w:val="24"/>
        </w:rPr>
        <w:t>Tidak terdapat hubungan pengetahuan dengan kejadian anemia remaja putri di SMPN 1 Luragung tahun 2022, nilap pvalue 0,296 (&gt;0,05)</w:t>
      </w:r>
    </w:p>
    <w:p w:rsidR="00011EF6" w:rsidRPr="00011EF6" w:rsidRDefault="00011EF6" w:rsidP="00011EF6">
      <w:pPr>
        <w:pStyle w:val="ListParagraph"/>
        <w:numPr>
          <w:ilvl w:val="0"/>
          <w:numId w:val="4"/>
        </w:numPr>
        <w:spacing w:line="360" w:lineRule="auto"/>
        <w:ind w:left="360"/>
        <w:jc w:val="both"/>
        <w:rPr>
          <w:rFonts w:ascii="Times New Roman" w:hAnsi="Times New Roman" w:cs="Times New Roman"/>
          <w:b/>
          <w:sz w:val="24"/>
          <w:szCs w:val="24"/>
        </w:rPr>
      </w:pPr>
      <w:r w:rsidRPr="00011EF6">
        <w:rPr>
          <w:rFonts w:ascii="Times New Roman" w:hAnsi="Times New Roman" w:cs="Times New Roman"/>
          <w:sz w:val="24"/>
          <w:szCs w:val="24"/>
        </w:rPr>
        <w:t>Terdapat hubungan lama menstruasi dengan kejadian anemia remaja putri di SMPN 1 Luragung tahun 2022 , nilap pvalue 0,044 (&lt;0,05)</w:t>
      </w:r>
    </w:p>
    <w:p w:rsidR="00011EF6" w:rsidRPr="00011EF6" w:rsidRDefault="00011EF6" w:rsidP="00011EF6">
      <w:pPr>
        <w:pStyle w:val="ListParagraph"/>
        <w:numPr>
          <w:ilvl w:val="0"/>
          <w:numId w:val="4"/>
        </w:numPr>
        <w:spacing w:line="360" w:lineRule="auto"/>
        <w:ind w:left="360"/>
        <w:jc w:val="both"/>
        <w:rPr>
          <w:rFonts w:ascii="Times New Roman" w:hAnsi="Times New Roman" w:cs="Times New Roman"/>
          <w:b/>
          <w:sz w:val="24"/>
          <w:szCs w:val="24"/>
        </w:rPr>
      </w:pPr>
      <w:r w:rsidRPr="00011EF6">
        <w:rPr>
          <w:rFonts w:ascii="Times New Roman" w:hAnsi="Times New Roman" w:cs="Times New Roman"/>
          <w:sz w:val="24"/>
          <w:szCs w:val="24"/>
        </w:rPr>
        <w:t>Terdapat hubungan perilaku diet dengan kejadian anemia remaja putri di SMPN 1 Luragung tahun 2022 nilap pvalue 0,015 (≤0,05)</w:t>
      </w:r>
    </w:p>
    <w:p w:rsidR="00011EF6" w:rsidRPr="00011EF6" w:rsidRDefault="00011EF6" w:rsidP="00011EF6">
      <w:pPr>
        <w:pStyle w:val="ListParagraph"/>
        <w:spacing w:line="240" w:lineRule="auto"/>
        <w:ind w:left="360"/>
        <w:jc w:val="both"/>
        <w:rPr>
          <w:rFonts w:ascii="Times New Roman" w:hAnsi="Times New Roman" w:cs="Times New Roman"/>
          <w:b/>
          <w:sz w:val="24"/>
          <w:szCs w:val="24"/>
        </w:rPr>
      </w:pPr>
    </w:p>
    <w:p w:rsidR="00011EF6" w:rsidRPr="00011EF6" w:rsidRDefault="00011EF6" w:rsidP="00011EF6">
      <w:pPr>
        <w:spacing w:line="360" w:lineRule="auto"/>
        <w:jc w:val="both"/>
        <w:rPr>
          <w:rFonts w:ascii="Times New Roman" w:hAnsi="Times New Roman" w:cs="Times New Roman"/>
          <w:b/>
          <w:sz w:val="24"/>
          <w:szCs w:val="24"/>
        </w:rPr>
      </w:pPr>
      <w:r w:rsidRPr="00011EF6">
        <w:rPr>
          <w:rFonts w:ascii="Times New Roman" w:hAnsi="Times New Roman" w:cs="Times New Roman"/>
          <w:b/>
          <w:sz w:val="24"/>
          <w:szCs w:val="24"/>
        </w:rPr>
        <w:t>Saran</w:t>
      </w:r>
    </w:p>
    <w:p w:rsidR="00011EF6" w:rsidRPr="00011EF6" w:rsidRDefault="00011EF6" w:rsidP="00011EF6">
      <w:pPr>
        <w:pStyle w:val="ListParagraph"/>
        <w:numPr>
          <w:ilvl w:val="2"/>
          <w:numId w:val="5"/>
        </w:numPr>
        <w:tabs>
          <w:tab w:val="left" w:pos="360"/>
        </w:tabs>
        <w:spacing w:line="360" w:lineRule="auto"/>
        <w:ind w:left="360"/>
        <w:jc w:val="both"/>
        <w:rPr>
          <w:rFonts w:ascii="Times New Roman" w:hAnsi="Times New Roman" w:cs="Times New Roman"/>
          <w:sz w:val="24"/>
          <w:szCs w:val="24"/>
        </w:rPr>
      </w:pPr>
      <w:r w:rsidRPr="00011EF6">
        <w:rPr>
          <w:rFonts w:ascii="Times New Roman" w:hAnsi="Times New Roman" w:cs="Times New Roman"/>
          <w:sz w:val="24"/>
          <w:szCs w:val="24"/>
        </w:rPr>
        <w:t>Bagi Siswi  SMPN 1 Luragung</w:t>
      </w:r>
    </w:p>
    <w:p w:rsidR="00011EF6" w:rsidRPr="00011EF6" w:rsidRDefault="00011EF6" w:rsidP="00011EF6">
      <w:pPr>
        <w:pStyle w:val="ListParagraph"/>
        <w:tabs>
          <w:tab w:val="left" w:pos="360"/>
        </w:tabs>
        <w:spacing w:line="360" w:lineRule="auto"/>
        <w:ind w:left="360" w:hanging="360"/>
        <w:jc w:val="both"/>
        <w:rPr>
          <w:rFonts w:ascii="Times New Roman" w:hAnsi="Times New Roman" w:cs="Times New Roman"/>
          <w:sz w:val="24"/>
          <w:szCs w:val="24"/>
        </w:rPr>
      </w:pPr>
      <w:r w:rsidRPr="00011EF6">
        <w:rPr>
          <w:rFonts w:ascii="Times New Roman" w:hAnsi="Times New Roman" w:cs="Times New Roman"/>
          <w:sz w:val="24"/>
          <w:szCs w:val="24"/>
        </w:rPr>
        <w:tab/>
        <w:t xml:space="preserve">Diharapkan dapat menjadi acuan remaja dalam peningkatan pengetahuan mengenai anemia sehingga diharapkan siswi memperhatikan perdarahan yang keluar pada saat menstruasi dan kebutuhan asupan nutrisi dalam tubuh </w:t>
      </w:r>
      <w:r w:rsidRPr="00011EF6">
        <w:rPr>
          <w:rFonts w:ascii="Times New Roman" w:hAnsi="Times New Roman" w:cs="Times New Roman"/>
          <w:sz w:val="24"/>
          <w:szCs w:val="24"/>
        </w:rPr>
        <w:lastRenderedPageBreak/>
        <w:t>sehinnga dapat mengontrol dan mencegah terjadinya anemia</w:t>
      </w:r>
    </w:p>
    <w:p w:rsidR="00011EF6" w:rsidRPr="00011EF6" w:rsidRDefault="00011EF6" w:rsidP="00011EF6">
      <w:pPr>
        <w:pStyle w:val="ListParagraph"/>
        <w:numPr>
          <w:ilvl w:val="2"/>
          <w:numId w:val="5"/>
        </w:numPr>
        <w:tabs>
          <w:tab w:val="left" w:pos="360"/>
        </w:tabs>
        <w:spacing w:line="360" w:lineRule="auto"/>
        <w:ind w:left="360"/>
        <w:jc w:val="both"/>
        <w:rPr>
          <w:rFonts w:ascii="Times New Roman" w:hAnsi="Times New Roman" w:cs="Times New Roman"/>
          <w:sz w:val="24"/>
          <w:szCs w:val="24"/>
        </w:rPr>
      </w:pPr>
      <w:r w:rsidRPr="00011EF6">
        <w:rPr>
          <w:rFonts w:ascii="Times New Roman" w:hAnsi="Times New Roman" w:cs="Times New Roman"/>
          <w:sz w:val="24"/>
          <w:szCs w:val="24"/>
        </w:rPr>
        <w:t>Bagi Sekolah SMPN 1 Luragung</w:t>
      </w:r>
    </w:p>
    <w:p w:rsidR="00011EF6" w:rsidRPr="00011EF6" w:rsidRDefault="00011EF6" w:rsidP="00011EF6">
      <w:pPr>
        <w:pStyle w:val="ListParagraph"/>
        <w:tabs>
          <w:tab w:val="left" w:pos="360"/>
        </w:tabs>
        <w:spacing w:line="360" w:lineRule="auto"/>
        <w:ind w:left="360" w:hanging="360"/>
        <w:jc w:val="both"/>
        <w:rPr>
          <w:rFonts w:ascii="Times New Roman" w:hAnsi="Times New Roman" w:cs="Times New Roman"/>
          <w:sz w:val="24"/>
          <w:szCs w:val="24"/>
        </w:rPr>
      </w:pPr>
      <w:r w:rsidRPr="00011EF6">
        <w:rPr>
          <w:rFonts w:ascii="Times New Roman" w:hAnsi="Times New Roman" w:cs="Times New Roman"/>
          <w:sz w:val="24"/>
          <w:szCs w:val="24"/>
        </w:rPr>
        <w:tab/>
        <w:t>Pihak sekolah dapat membatu perubahan perilaku sehat kepada dengan memberikan dan mensosialisasikan informasi melalui penyuluhan atau menempelkan brosur mengenai anemia di lingkungan sekolah. Sekolah lebih memperhatikan siswinya yang mengalami anemia supaya tidak menganggu prestari belajar dengan pemantauan kesehatan secara berkala</w:t>
      </w:r>
    </w:p>
    <w:p w:rsidR="00011EF6" w:rsidRPr="00011EF6" w:rsidRDefault="00011EF6" w:rsidP="00011EF6">
      <w:pPr>
        <w:pStyle w:val="ListParagraph"/>
        <w:numPr>
          <w:ilvl w:val="2"/>
          <w:numId w:val="5"/>
        </w:numPr>
        <w:tabs>
          <w:tab w:val="left" w:pos="360"/>
        </w:tabs>
        <w:spacing w:line="360" w:lineRule="auto"/>
        <w:ind w:left="360"/>
        <w:jc w:val="both"/>
        <w:rPr>
          <w:rFonts w:ascii="Times New Roman" w:hAnsi="Times New Roman" w:cs="Times New Roman"/>
          <w:sz w:val="24"/>
          <w:szCs w:val="24"/>
        </w:rPr>
      </w:pPr>
      <w:r w:rsidRPr="00011EF6">
        <w:rPr>
          <w:rFonts w:ascii="Times New Roman" w:hAnsi="Times New Roman" w:cs="Times New Roman"/>
          <w:sz w:val="24"/>
          <w:szCs w:val="24"/>
        </w:rPr>
        <w:t>Bagi Program Studi S1 Keperawatan</w:t>
      </w:r>
    </w:p>
    <w:p w:rsidR="00011EF6" w:rsidRPr="00011EF6" w:rsidRDefault="00011EF6" w:rsidP="00011EF6">
      <w:pPr>
        <w:tabs>
          <w:tab w:val="left" w:pos="360"/>
        </w:tabs>
        <w:spacing w:line="360" w:lineRule="auto"/>
        <w:ind w:left="360" w:hanging="360"/>
        <w:jc w:val="both"/>
        <w:rPr>
          <w:rFonts w:ascii="Times New Roman" w:hAnsi="Times New Roman" w:cs="Times New Roman"/>
          <w:sz w:val="24"/>
          <w:szCs w:val="24"/>
        </w:rPr>
      </w:pPr>
      <w:r w:rsidRPr="00011EF6">
        <w:rPr>
          <w:rFonts w:ascii="Times New Roman" w:hAnsi="Times New Roman" w:cs="Times New Roman"/>
          <w:sz w:val="24"/>
          <w:szCs w:val="24"/>
        </w:rPr>
        <w:tab/>
        <w:t>Dapat melakukan pengabdian masyarakat dengan melakukan penyuluhan kesehatan tentang anemia dengan sasaran remaja putri sehingga diharapkan dapat memberikan informasi dan mengurangi terjadinya anemia pada remaja</w:t>
      </w:r>
    </w:p>
    <w:p w:rsidR="00011EF6" w:rsidRPr="00011EF6" w:rsidRDefault="00011EF6" w:rsidP="00011EF6">
      <w:pPr>
        <w:tabs>
          <w:tab w:val="left" w:pos="360"/>
        </w:tabs>
        <w:spacing w:line="240" w:lineRule="auto"/>
        <w:ind w:left="360" w:hanging="360"/>
        <w:jc w:val="both"/>
        <w:rPr>
          <w:rFonts w:ascii="Times New Roman" w:hAnsi="Times New Roman" w:cs="Times New Roman"/>
          <w:sz w:val="24"/>
          <w:szCs w:val="24"/>
        </w:rPr>
      </w:pPr>
    </w:p>
    <w:p w:rsidR="00011EF6" w:rsidRPr="00011EF6" w:rsidRDefault="00011EF6" w:rsidP="00011EF6">
      <w:pPr>
        <w:tabs>
          <w:tab w:val="left" w:pos="360"/>
        </w:tabs>
        <w:spacing w:line="360" w:lineRule="auto"/>
        <w:ind w:left="360" w:hanging="360"/>
        <w:jc w:val="both"/>
        <w:rPr>
          <w:rFonts w:ascii="Times New Roman" w:hAnsi="Times New Roman" w:cs="Times New Roman"/>
          <w:b/>
          <w:sz w:val="24"/>
          <w:szCs w:val="24"/>
        </w:rPr>
      </w:pPr>
      <w:r w:rsidRPr="00011EF6">
        <w:rPr>
          <w:rFonts w:ascii="Times New Roman" w:hAnsi="Times New Roman" w:cs="Times New Roman"/>
          <w:b/>
          <w:sz w:val="24"/>
          <w:szCs w:val="24"/>
        </w:rPr>
        <w:t>Daftar Pustaka</w:t>
      </w:r>
    </w:p>
    <w:p w:rsidR="00011EF6" w:rsidRPr="00011EF6" w:rsidRDefault="00011EF6" w:rsidP="00011EF6">
      <w:pPr>
        <w:pStyle w:val="ListParagraph"/>
        <w:tabs>
          <w:tab w:val="left" w:pos="450"/>
        </w:tabs>
        <w:spacing w:line="240" w:lineRule="auto"/>
        <w:ind w:left="450" w:hanging="450"/>
        <w:jc w:val="both"/>
        <w:rPr>
          <w:rFonts w:ascii="Times New Roman" w:eastAsia="Times New Roman" w:hAnsi="Times New Roman" w:cs="Times New Roman"/>
          <w:sz w:val="24"/>
          <w:szCs w:val="24"/>
        </w:rPr>
      </w:pPr>
      <w:r w:rsidRPr="00011EF6">
        <w:rPr>
          <w:rFonts w:ascii="Times New Roman" w:eastAsia="Times New Roman" w:hAnsi="Times New Roman" w:cs="Times New Roman"/>
          <w:sz w:val="24"/>
          <w:szCs w:val="24"/>
        </w:rPr>
        <w:t xml:space="preserve">Alhadar, A., Indiasari, R., &amp; Yustini. (2014). </w:t>
      </w:r>
      <w:r w:rsidRPr="00011EF6">
        <w:rPr>
          <w:rFonts w:ascii="Times New Roman" w:eastAsia="Times New Roman" w:hAnsi="Times New Roman" w:cs="Times New Roman"/>
          <w:i/>
          <w:sz w:val="24"/>
          <w:szCs w:val="24"/>
        </w:rPr>
        <w:t xml:space="preserve">Hubungan Antara Body Image dan Perilaku Diet Dengan Over Weight Pada Remaja Di SMA Katolik Makasar. </w:t>
      </w:r>
      <w:r w:rsidRPr="00011EF6">
        <w:rPr>
          <w:rFonts w:ascii="Times New Roman" w:eastAsia="Times New Roman" w:hAnsi="Times New Roman" w:cs="Times New Roman"/>
          <w:sz w:val="24"/>
          <w:szCs w:val="24"/>
        </w:rPr>
        <w:t>Jurnal Kesehatan Masyarakat</w:t>
      </w:r>
    </w:p>
    <w:p w:rsidR="00011EF6" w:rsidRPr="00011EF6" w:rsidRDefault="00011EF6" w:rsidP="00011EF6">
      <w:pPr>
        <w:pStyle w:val="ListParagraph"/>
        <w:tabs>
          <w:tab w:val="left" w:pos="450"/>
        </w:tabs>
        <w:spacing w:line="240" w:lineRule="auto"/>
        <w:ind w:left="450" w:hanging="450"/>
        <w:jc w:val="both"/>
        <w:rPr>
          <w:rFonts w:ascii="Times New Roman" w:eastAsia="Times New Roman" w:hAnsi="Times New Roman" w:cs="Times New Roman"/>
          <w:sz w:val="24"/>
          <w:szCs w:val="24"/>
        </w:rPr>
      </w:pPr>
      <w:r w:rsidRPr="00011EF6">
        <w:rPr>
          <w:rFonts w:ascii="Times New Roman" w:eastAsia="Times New Roman" w:hAnsi="Times New Roman" w:cs="Times New Roman"/>
          <w:sz w:val="24"/>
          <w:szCs w:val="24"/>
        </w:rPr>
        <w:t xml:space="preserve">Arianti, W, D. (2016). </w:t>
      </w:r>
      <w:r w:rsidRPr="00011EF6">
        <w:rPr>
          <w:rFonts w:ascii="Times New Roman" w:eastAsia="Times New Roman" w:hAnsi="Times New Roman" w:cs="Times New Roman"/>
          <w:i/>
          <w:sz w:val="24"/>
          <w:szCs w:val="24"/>
        </w:rPr>
        <w:t>Faktor-Faktor Yang Berhubungan Dengan Anemia Pada Rtemaja Putri Kelas XI Di SMAN 17 Medan Tahun 2016.</w:t>
      </w:r>
    </w:p>
    <w:p w:rsidR="00011EF6" w:rsidRPr="00011EF6" w:rsidRDefault="00011EF6" w:rsidP="00011EF6">
      <w:pPr>
        <w:pStyle w:val="ListParagraph"/>
        <w:tabs>
          <w:tab w:val="left" w:pos="450"/>
        </w:tabs>
        <w:spacing w:line="240" w:lineRule="auto"/>
        <w:ind w:left="450" w:hanging="450"/>
        <w:jc w:val="both"/>
        <w:rPr>
          <w:rFonts w:ascii="Times New Roman" w:eastAsia="Times New Roman" w:hAnsi="Times New Roman" w:cs="Times New Roman"/>
          <w:sz w:val="24"/>
          <w:szCs w:val="24"/>
        </w:rPr>
      </w:pPr>
      <w:r w:rsidRPr="00011EF6">
        <w:rPr>
          <w:rFonts w:ascii="Times New Roman" w:eastAsia="Times New Roman" w:hAnsi="Times New Roman" w:cs="Times New Roman"/>
          <w:sz w:val="24"/>
          <w:szCs w:val="24"/>
        </w:rPr>
        <w:lastRenderedPageBreak/>
        <w:t xml:space="preserve">Arisman, M. B. (2011). </w:t>
      </w:r>
      <w:r w:rsidRPr="00011EF6">
        <w:rPr>
          <w:rFonts w:ascii="Times New Roman" w:eastAsia="Times New Roman" w:hAnsi="Times New Roman" w:cs="Times New Roman"/>
          <w:i/>
          <w:sz w:val="24"/>
          <w:szCs w:val="24"/>
        </w:rPr>
        <w:t xml:space="preserve">Buku Ajar Ilmu Gizi Dalam Daur Kehidupan. Edisi-2. </w:t>
      </w:r>
      <w:r w:rsidRPr="00011EF6">
        <w:rPr>
          <w:rFonts w:ascii="Times New Roman" w:eastAsia="Times New Roman" w:hAnsi="Times New Roman" w:cs="Times New Roman"/>
          <w:sz w:val="24"/>
          <w:szCs w:val="24"/>
        </w:rPr>
        <w:t>Jakarta: EGC</w:t>
      </w:r>
    </w:p>
    <w:p w:rsidR="00011EF6" w:rsidRPr="00011EF6" w:rsidRDefault="00011EF6" w:rsidP="00011EF6">
      <w:pPr>
        <w:pStyle w:val="ListParagraph"/>
        <w:tabs>
          <w:tab w:val="left" w:pos="450"/>
        </w:tabs>
        <w:spacing w:line="240" w:lineRule="auto"/>
        <w:ind w:left="450" w:hanging="450"/>
        <w:jc w:val="both"/>
        <w:rPr>
          <w:rFonts w:ascii="Times New Roman" w:eastAsia="Times New Roman" w:hAnsi="Times New Roman" w:cs="Times New Roman"/>
          <w:i/>
          <w:sz w:val="24"/>
          <w:szCs w:val="24"/>
        </w:rPr>
      </w:pPr>
      <w:r w:rsidRPr="00011EF6">
        <w:rPr>
          <w:rFonts w:ascii="Times New Roman" w:eastAsia="Times New Roman" w:hAnsi="Times New Roman" w:cs="Times New Roman"/>
          <w:sz w:val="24"/>
          <w:szCs w:val="24"/>
        </w:rPr>
        <w:t xml:space="preserve">Basith, A., Agustina, R., &amp; Noor, D. (2017). </w:t>
      </w:r>
      <w:r w:rsidRPr="00011EF6">
        <w:rPr>
          <w:rFonts w:ascii="Times New Roman" w:eastAsia="Times New Roman" w:hAnsi="Times New Roman" w:cs="Times New Roman"/>
          <w:i/>
          <w:sz w:val="24"/>
          <w:szCs w:val="24"/>
        </w:rPr>
        <w:t>Faktor-Faktor Yang Berhubungan Dengan Kejadian Anemia Pada Remaja Putri</w:t>
      </w:r>
      <w:r w:rsidRPr="00011EF6">
        <w:rPr>
          <w:rFonts w:ascii="Times New Roman" w:eastAsia="Times New Roman" w:hAnsi="Times New Roman" w:cs="Times New Roman"/>
          <w:sz w:val="24"/>
          <w:szCs w:val="24"/>
        </w:rPr>
        <w:t>. Dunia Keperawatan 5(1):1</w:t>
      </w:r>
    </w:p>
    <w:p w:rsidR="00011EF6" w:rsidRPr="00011EF6" w:rsidRDefault="00011EF6" w:rsidP="00011EF6">
      <w:pPr>
        <w:pStyle w:val="ListParagraph"/>
        <w:tabs>
          <w:tab w:val="left" w:pos="450"/>
        </w:tabs>
        <w:spacing w:line="240" w:lineRule="auto"/>
        <w:ind w:left="450" w:hanging="450"/>
        <w:jc w:val="both"/>
        <w:rPr>
          <w:rFonts w:ascii="Times New Roman" w:eastAsia="Times New Roman" w:hAnsi="Times New Roman" w:cs="Times New Roman"/>
          <w:sz w:val="24"/>
          <w:szCs w:val="24"/>
        </w:rPr>
      </w:pPr>
      <w:r w:rsidRPr="00011EF6">
        <w:rPr>
          <w:rFonts w:ascii="Times New Roman" w:eastAsia="Times New Roman" w:hAnsi="Times New Roman" w:cs="Times New Roman"/>
          <w:sz w:val="24"/>
          <w:szCs w:val="24"/>
        </w:rPr>
        <w:t>Dinas</w:t>
      </w:r>
      <w:r w:rsidRPr="00011EF6">
        <w:rPr>
          <w:rFonts w:ascii="Times New Roman" w:eastAsia="Times New Roman" w:hAnsi="Times New Roman" w:cs="Times New Roman"/>
          <w:sz w:val="24"/>
          <w:szCs w:val="24"/>
        </w:rPr>
        <w:tab/>
        <w:t>Kesehatan Kuningan. (2020). Laporan  Akhir  Tahun  Anemia  Pada Remaja Putri Kuningan</w:t>
      </w:r>
    </w:p>
    <w:p w:rsidR="00011EF6" w:rsidRPr="00011EF6" w:rsidRDefault="00011EF6" w:rsidP="00011EF6">
      <w:pPr>
        <w:spacing w:line="240" w:lineRule="auto"/>
        <w:ind w:left="450" w:hanging="450"/>
        <w:jc w:val="both"/>
        <w:rPr>
          <w:rStyle w:val="Hyperlink"/>
          <w:rFonts w:ascii="Times New Roman" w:hAnsi="Times New Roman" w:cs="Times New Roman"/>
          <w:color w:val="auto"/>
          <w:sz w:val="24"/>
          <w:szCs w:val="24"/>
          <w:u w:val="none"/>
        </w:rPr>
      </w:pPr>
      <w:r w:rsidRPr="00011EF6">
        <w:rPr>
          <w:rStyle w:val="markedcontent"/>
          <w:rFonts w:ascii="Times New Roman" w:hAnsi="Times New Roman" w:cs="Times New Roman"/>
          <w:sz w:val="24"/>
          <w:szCs w:val="24"/>
        </w:rPr>
        <w:t>El Shara, F., Wahid, I., &amp; Semiarti, R. (2017).</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Hubungan Status Gizi dengan Kejadian</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Anemia pada Remaja Putri di SMAN</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 xml:space="preserve">2 Sawahlunto Tahun 2014. </w:t>
      </w:r>
      <w:r w:rsidRPr="00011EF6">
        <w:rPr>
          <w:rStyle w:val="markedcontent"/>
          <w:rFonts w:ascii="Times New Roman" w:hAnsi="Times New Roman" w:cs="Times New Roman"/>
          <w:i/>
          <w:sz w:val="24"/>
          <w:szCs w:val="24"/>
        </w:rPr>
        <w:t>Jurnal</w:t>
      </w:r>
      <w:r w:rsidRPr="00011EF6">
        <w:rPr>
          <w:rFonts w:ascii="Times New Roman" w:hAnsi="Times New Roman" w:cs="Times New Roman"/>
          <w:i/>
          <w:sz w:val="24"/>
          <w:szCs w:val="24"/>
        </w:rPr>
        <w:t xml:space="preserve"> </w:t>
      </w:r>
      <w:r w:rsidRPr="00011EF6">
        <w:rPr>
          <w:rStyle w:val="markedcontent"/>
          <w:rFonts w:ascii="Times New Roman" w:hAnsi="Times New Roman" w:cs="Times New Roman"/>
          <w:i/>
          <w:sz w:val="24"/>
          <w:szCs w:val="24"/>
        </w:rPr>
        <w:t>Kesehatan Andalas, 6(1), 202</w:t>
      </w:r>
      <w:r w:rsidRPr="00011EF6">
        <w:rPr>
          <w:rStyle w:val="markedcontent"/>
          <w:rFonts w:ascii="Times New Roman" w:hAnsi="Times New Roman" w:cs="Times New Roman"/>
          <w:sz w:val="24"/>
          <w:szCs w:val="24"/>
        </w:rPr>
        <w:t xml:space="preserve">. </w:t>
      </w:r>
      <w:hyperlink r:id="rId8" w:history="1">
        <w:r w:rsidRPr="00011EF6">
          <w:rPr>
            <w:rStyle w:val="Hyperlink"/>
            <w:rFonts w:ascii="Times New Roman" w:hAnsi="Times New Roman" w:cs="Times New Roman"/>
            <w:color w:val="auto"/>
            <w:sz w:val="24"/>
            <w:szCs w:val="24"/>
            <w:u w:val="none"/>
          </w:rPr>
          <w:t>https://doi.org/10.25077/jka.v6i1.671</w:t>
        </w:r>
      </w:hyperlink>
    </w:p>
    <w:p w:rsidR="00011EF6" w:rsidRPr="00011EF6" w:rsidRDefault="00011EF6" w:rsidP="00011EF6">
      <w:pPr>
        <w:spacing w:line="240" w:lineRule="auto"/>
        <w:ind w:left="450" w:hanging="450"/>
        <w:jc w:val="both"/>
        <w:rPr>
          <w:rStyle w:val="Hyperlink"/>
          <w:rFonts w:ascii="Times New Roman" w:hAnsi="Times New Roman" w:cs="Times New Roman"/>
          <w:color w:val="auto"/>
          <w:sz w:val="24"/>
          <w:szCs w:val="24"/>
          <w:u w:val="none"/>
        </w:rPr>
      </w:pPr>
      <w:r w:rsidRPr="00011EF6">
        <w:rPr>
          <w:rStyle w:val="Hyperlink"/>
          <w:rFonts w:ascii="Times New Roman" w:hAnsi="Times New Roman" w:cs="Times New Roman"/>
          <w:color w:val="auto"/>
          <w:sz w:val="24"/>
          <w:szCs w:val="24"/>
          <w:u w:val="none"/>
        </w:rPr>
        <w:t xml:space="preserve">Fitriani, M. (2014). </w:t>
      </w:r>
      <w:r w:rsidRPr="00011EF6">
        <w:rPr>
          <w:rStyle w:val="Hyperlink"/>
          <w:rFonts w:ascii="Times New Roman" w:hAnsi="Times New Roman" w:cs="Times New Roman"/>
          <w:i/>
          <w:color w:val="auto"/>
          <w:sz w:val="24"/>
          <w:szCs w:val="24"/>
          <w:u w:val="none"/>
        </w:rPr>
        <w:t>Gizi dan Anemia Pada Remaja Putri. Jakarta</w:t>
      </w:r>
      <w:r w:rsidRPr="00011EF6">
        <w:rPr>
          <w:rStyle w:val="Hyperlink"/>
          <w:rFonts w:ascii="Times New Roman" w:hAnsi="Times New Roman" w:cs="Times New Roman"/>
          <w:color w:val="auto"/>
          <w:sz w:val="24"/>
          <w:szCs w:val="24"/>
          <w:u w:val="none"/>
        </w:rPr>
        <w:t xml:space="preserve"> : ECG</w:t>
      </w:r>
    </w:p>
    <w:p w:rsidR="00011EF6" w:rsidRPr="00011EF6" w:rsidRDefault="00011EF6" w:rsidP="00011EF6">
      <w:pPr>
        <w:spacing w:line="240" w:lineRule="auto"/>
        <w:ind w:left="450" w:hanging="450"/>
        <w:jc w:val="both"/>
        <w:rPr>
          <w:rStyle w:val="Hyperlink"/>
          <w:rFonts w:ascii="Times New Roman" w:hAnsi="Times New Roman" w:cs="Times New Roman"/>
          <w:color w:val="auto"/>
          <w:sz w:val="24"/>
          <w:szCs w:val="24"/>
          <w:u w:val="none"/>
        </w:rPr>
      </w:pPr>
      <w:r w:rsidRPr="00011EF6">
        <w:rPr>
          <w:rStyle w:val="Hyperlink"/>
          <w:rFonts w:ascii="Times New Roman" w:hAnsi="Times New Roman" w:cs="Times New Roman"/>
          <w:color w:val="auto"/>
          <w:sz w:val="24"/>
          <w:szCs w:val="24"/>
          <w:u w:val="none"/>
        </w:rPr>
        <w:t xml:space="preserve">Gharravi. (2012). </w:t>
      </w:r>
      <w:r w:rsidRPr="00011EF6">
        <w:rPr>
          <w:rStyle w:val="Hyperlink"/>
          <w:rFonts w:ascii="Times New Roman" w:hAnsi="Times New Roman" w:cs="Times New Roman"/>
          <w:i/>
          <w:color w:val="auto"/>
          <w:sz w:val="24"/>
          <w:szCs w:val="24"/>
          <w:u w:val="none"/>
        </w:rPr>
        <w:t>Menstrual Cycle Patterns of Collage Students in Gorgan-Northeast of Iran: Identify Its Association With Sociodemographic Factors.</w:t>
      </w:r>
      <w:r w:rsidRPr="00011EF6">
        <w:rPr>
          <w:rStyle w:val="Hyperlink"/>
          <w:rFonts w:ascii="Times New Roman" w:hAnsi="Times New Roman" w:cs="Times New Roman"/>
          <w:color w:val="auto"/>
          <w:sz w:val="24"/>
          <w:szCs w:val="24"/>
          <w:u w:val="none"/>
        </w:rPr>
        <w:t xml:space="preserve"> Article in Erciye Tip Dergisi 31(4):331-338</w:t>
      </w:r>
    </w:p>
    <w:p w:rsidR="00011EF6" w:rsidRPr="00011EF6" w:rsidRDefault="00011EF6" w:rsidP="00011EF6">
      <w:pPr>
        <w:spacing w:after="0" w:line="240" w:lineRule="auto"/>
        <w:ind w:left="450" w:hanging="450"/>
        <w:jc w:val="both"/>
        <w:rPr>
          <w:rFonts w:ascii="Times New Roman" w:eastAsia="Times New Roman" w:hAnsi="Times New Roman" w:cs="Times New Roman"/>
          <w:sz w:val="24"/>
          <w:szCs w:val="24"/>
          <w:lang w:eastAsia="id-ID"/>
        </w:rPr>
      </w:pPr>
      <w:r w:rsidRPr="00011EF6">
        <w:rPr>
          <w:rFonts w:ascii="Times New Roman" w:eastAsia="Times New Roman" w:hAnsi="Times New Roman" w:cs="Times New Roman"/>
          <w:sz w:val="24"/>
          <w:szCs w:val="24"/>
          <w:lang w:eastAsia="id-ID"/>
        </w:rPr>
        <w:t xml:space="preserve">Husna, N. L. (2013). Hubungan Antara Body Image Dengan Perilaku Diet. </w:t>
      </w:r>
      <w:r w:rsidRPr="00011EF6">
        <w:rPr>
          <w:rFonts w:ascii="Times New Roman" w:eastAsia="Times New Roman" w:hAnsi="Times New Roman" w:cs="Times New Roman"/>
          <w:i/>
          <w:sz w:val="24"/>
          <w:szCs w:val="24"/>
          <w:lang w:eastAsia="id-ID"/>
        </w:rPr>
        <w:t>Skripsi Fakultas Psikologi UNES, Semaran</w:t>
      </w:r>
      <w:r w:rsidRPr="00011EF6">
        <w:rPr>
          <w:rFonts w:ascii="Times New Roman" w:eastAsia="Times New Roman" w:hAnsi="Times New Roman" w:cs="Times New Roman"/>
          <w:sz w:val="24"/>
          <w:szCs w:val="24"/>
          <w:lang w:eastAsia="id-ID"/>
        </w:rPr>
        <w:t>g</w:t>
      </w:r>
    </w:p>
    <w:p w:rsidR="00011EF6" w:rsidRPr="00011EF6" w:rsidRDefault="00011EF6" w:rsidP="00011EF6">
      <w:pPr>
        <w:spacing w:after="0" w:line="240" w:lineRule="auto"/>
        <w:ind w:left="450" w:hanging="450"/>
        <w:jc w:val="both"/>
        <w:rPr>
          <w:rFonts w:ascii="Times New Roman" w:eastAsia="Times New Roman" w:hAnsi="Times New Roman" w:cs="Times New Roman"/>
          <w:sz w:val="24"/>
          <w:szCs w:val="24"/>
        </w:rPr>
      </w:pPr>
      <w:r w:rsidRPr="00011EF6">
        <w:rPr>
          <w:rFonts w:ascii="Times New Roman" w:eastAsia="Times New Roman" w:hAnsi="Times New Roman" w:cs="Times New Roman"/>
          <w:sz w:val="24"/>
          <w:szCs w:val="24"/>
        </w:rPr>
        <w:t xml:space="preserve">Kemenkes RI. (2019). </w:t>
      </w:r>
      <w:r w:rsidRPr="00011EF6">
        <w:rPr>
          <w:rFonts w:ascii="Times New Roman" w:eastAsia="Times New Roman" w:hAnsi="Times New Roman" w:cs="Times New Roman"/>
          <w:i/>
          <w:sz w:val="24"/>
          <w:szCs w:val="24"/>
        </w:rPr>
        <w:t>Riset Kesehatan Dasar Tahun 2013</w:t>
      </w:r>
      <w:r w:rsidRPr="00011EF6">
        <w:rPr>
          <w:rFonts w:ascii="Times New Roman" w:eastAsia="Times New Roman" w:hAnsi="Times New Roman" w:cs="Times New Roman"/>
          <w:sz w:val="24"/>
          <w:szCs w:val="24"/>
        </w:rPr>
        <w:t>. Jakarta: Kementrian Kesehatan RI.</w:t>
      </w:r>
    </w:p>
    <w:p w:rsidR="00011EF6" w:rsidRPr="00011EF6" w:rsidRDefault="00011EF6" w:rsidP="00011EF6">
      <w:pPr>
        <w:tabs>
          <w:tab w:val="left" w:pos="450"/>
        </w:tabs>
        <w:spacing w:line="240" w:lineRule="auto"/>
        <w:ind w:left="450" w:hanging="450"/>
        <w:jc w:val="both"/>
        <w:rPr>
          <w:rFonts w:ascii="Times New Roman" w:eastAsia="Times New Roman" w:hAnsi="Times New Roman" w:cs="Times New Roman"/>
          <w:sz w:val="24"/>
          <w:szCs w:val="24"/>
        </w:rPr>
      </w:pPr>
      <w:r w:rsidRPr="00011EF6">
        <w:rPr>
          <w:rFonts w:ascii="Times New Roman" w:eastAsia="Times New Roman" w:hAnsi="Times New Roman" w:cs="Times New Roman"/>
          <w:sz w:val="24"/>
          <w:szCs w:val="24"/>
        </w:rPr>
        <w:t xml:space="preserve">Koes, Irianto. (2015). </w:t>
      </w:r>
      <w:r w:rsidRPr="00011EF6">
        <w:rPr>
          <w:rFonts w:ascii="Times New Roman" w:eastAsia="Times New Roman" w:hAnsi="Times New Roman" w:cs="Times New Roman"/>
          <w:i/>
          <w:sz w:val="24"/>
          <w:szCs w:val="24"/>
        </w:rPr>
        <w:t xml:space="preserve">Memahami Berbagai Macam Penyakit. </w:t>
      </w:r>
      <w:r w:rsidRPr="00011EF6">
        <w:rPr>
          <w:rFonts w:ascii="Times New Roman" w:eastAsia="Times New Roman" w:hAnsi="Times New Roman" w:cs="Times New Roman"/>
          <w:sz w:val="24"/>
          <w:szCs w:val="24"/>
        </w:rPr>
        <w:t>Alfabeta</w:t>
      </w:r>
    </w:p>
    <w:p w:rsidR="00011EF6" w:rsidRPr="00011EF6" w:rsidRDefault="00011EF6" w:rsidP="00011EF6">
      <w:pPr>
        <w:tabs>
          <w:tab w:val="left" w:pos="450"/>
        </w:tabs>
        <w:spacing w:line="240" w:lineRule="auto"/>
        <w:ind w:left="450" w:hanging="450"/>
        <w:jc w:val="both"/>
        <w:rPr>
          <w:rStyle w:val="markedcontent"/>
          <w:rFonts w:ascii="Times New Roman" w:hAnsi="Times New Roman" w:cs="Times New Roman"/>
          <w:sz w:val="24"/>
          <w:szCs w:val="24"/>
        </w:rPr>
      </w:pPr>
      <w:r w:rsidRPr="00011EF6">
        <w:rPr>
          <w:rStyle w:val="markedcontent"/>
          <w:rFonts w:ascii="Times New Roman" w:hAnsi="Times New Roman" w:cs="Times New Roman"/>
          <w:sz w:val="24"/>
          <w:szCs w:val="24"/>
        </w:rPr>
        <w:t xml:space="preserve">Mubarak, W. (2012). </w:t>
      </w:r>
      <w:r w:rsidRPr="00011EF6">
        <w:rPr>
          <w:rStyle w:val="markedcontent"/>
          <w:rFonts w:ascii="Times New Roman" w:hAnsi="Times New Roman" w:cs="Times New Roman"/>
          <w:i/>
          <w:sz w:val="24"/>
          <w:szCs w:val="24"/>
        </w:rPr>
        <w:t>Promosi Kesehatan</w:t>
      </w:r>
      <w:r w:rsidRPr="00011EF6">
        <w:rPr>
          <w:rFonts w:ascii="Times New Roman" w:hAnsi="Times New Roman" w:cs="Times New Roman"/>
          <w:i/>
          <w:sz w:val="24"/>
          <w:szCs w:val="24"/>
        </w:rPr>
        <w:t xml:space="preserve"> </w:t>
      </w:r>
      <w:r w:rsidRPr="00011EF6">
        <w:rPr>
          <w:rStyle w:val="markedcontent"/>
          <w:rFonts w:ascii="Times New Roman" w:hAnsi="Times New Roman" w:cs="Times New Roman"/>
          <w:i/>
          <w:sz w:val="24"/>
          <w:szCs w:val="24"/>
        </w:rPr>
        <w:t>untuk Kebidanan</w:t>
      </w:r>
      <w:r w:rsidRPr="00011EF6">
        <w:rPr>
          <w:rStyle w:val="markedcontent"/>
          <w:rFonts w:ascii="Times New Roman" w:hAnsi="Times New Roman" w:cs="Times New Roman"/>
          <w:sz w:val="24"/>
          <w:szCs w:val="24"/>
        </w:rPr>
        <w:t>. Jakarta: Salemba</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Medika</w:t>
      </w:r>
    </w:p>
    <w:p w:rsidR="00011EF6" w:rsidRPr="00011EF6" w:rsidRDefault="00011EF6" w:rsidP="00011EF6">
      <w:pPr>
        <w:tabs>
          <w:tab w:val="left" w:pos="450"/>
        </w:tabs>
        <w:spacing w:line="240" w:lineRule="auto"/>
        <w:ind w:left="450" w:hanging="450"/>
        <w:jc w:val="both"/>
        <w:rPr>
          <w:rFonts w:ascii="Times New Roman" w:eastAsia="Times New Roman" w:hAnsi="Times New Roman" w:cs="Times New Roman"/>
          <w:i/>
          <w:sz w:val="24"/>
          <w:szCs w:val="24"/>
        </w:rPr>
      </w:pPr>
      <w:r w:rsidRPr="00011EF6">
        <w:rPr>
          <w:rStyle w:val="markedcontent"/>
          <w:rFonts w:ascii="Times New Roman" w:hAnsi="Times New Roman" w:cs="Times New Roman"/>
          <w:sz w:val="24"/>
          <w:szCs w:val="24"/>
        </w:rPr>
        <w:t xml:space="preserve">Nanik, D, S., Riyanti, E., Indraswari, R. (2017). Faktor-Faktor Yang Berhubungan Dengan Perilaku Makan Remaja Putri Dalam Pencegahan Anemia Di Wilayah Kerja Puskesmas </w:t>
      </w:r>
      <w:r w:rsidRPr="00011EF6">
        <w:rPr>
          <w:rStyle w:val="markedcontent"/>
          <w:rFonts w:ascii="Times New Roman" w:hAnsi="Times New Roman" w:cs="Times New Roman"/>
          <w:sz w:val="24"/>
          <w:szCs w:val="24"/>
        </w:rPr>
        <w:lastRenderedPageBreak/>
        <w:t>Ngeplak Simongan.</w:t>
      </w:r>
      <w:r w:rsidRPr="00011EF6">
        <w:rPr>
          <w:rStyle w:val="markedcontent"/>
          <w:rFonts w:ascii="Times New Roman" w:hAnsi="Times New Roman" w:cs="Times New Roman"/>
          <w:i/>
          <w:sz w:val="24"/>
          <w:szCs w:val="24"/>
        </w:rPr>
        <w:t xml:space="preserve"> Universitas Diponegoro</w:t>
      </w:r>
    </w:p>
    <w:p w:rsidR="00011EF6" w:rsidRPr="00011EF6" w:rsidRDefault="00011EF6" w:rsidP="00011EF6">
      <w:pPr>
        <w:tabs>
          <w:tab w:val="left" w:pos="450"/>
        </w:tabs>
        <w:spacing w:line="240" w:lineRule="auto"/>
        <w:ind w:left="450" w:hanging="450"/>
        <w:jc w:val="both"/>
        <w:rPr>
          <w:rFonts w:ascii="Times New Roman" w:eastAsia="Times New Roman" w:hAnsi="Times New Roman" w:cs="Times New Roman"/>
          <w:i/>
          <w:sz w:val="24"/>
          <w:szCs w:val="24"/>
        </w:rPr>
      </w:pPr>
      <w:r w:rsidRPr="00011EF6">
        <w:rPr>
          <w:rFonts w:ascii="Times New Roman" w:eastAsia="Times New Roman" w:hAnsi="Times New Roman" w:cs="Times New Roman"/>
          <w:sz w:val="24"/>
          <w:szCs w:val="24"/>
        </w:rPr>
        <w:t xml:space="preserve">Nurliza, A., Irianton, Siswati., T. (2014). Pola Menstruasi Tidak Teratur dan Kurang Energi Kronik Meningkat Risiko Anemia Remaja Putri. </w:t>
      </w:r>
      <w:r w:rsidRPr="00011EF6">
        <w:rPr>
          <w:rFonts w:ascii="Times New Roman" w:eastAsia="Times New Roman" w:hAnsi="Times New Roman" w:cs="Times New Roman"/>
          <w:i/>
          <w:sz w:val="24"/>
          <w:szCs w:val="24"/>
        </w:rPr>
        <w:t>Jurnal Teknologi Kesehatan Vol 10 No 1 Maret 2014</w:t>
      </w:r>
    </w:p>
    <w:p w:rsidR="00011EF6" w:rsidRPr="00011EF6" w:rsidRDefault="00011EF6" w:rsidP="00011EF6">
      <w:pPr>
        <w:tabs>
          <w:tab w:val="left" w:pos="450"/>
        </w:tabs>
        <w:spacing w:line="240" w:lineRule="auto"/>
        <w:ind w:left="450" w:hanging="450"/>
        <w:jc w:val="both"/>
        <w:rPr>
          <w:rStyle w:val="markedcontent"/>
          <w:rFonts w:ascii="Times New Roman" w:hAnsi="Times New Roman" w:cs="Times New Roman"/>
          <w:i/>
          <w:sz w:val="24"/>
          <w:szCs w:val="24"/>
        </w:rPr>
      </w:pPr>
      <w:r w:rsidRPr="00011EF6">
        <w:rPr>
          <w:rStyle w:val="markedcontent"/>
          <w:rFonts w:ascii="Times New Roman" w:hAnsi="Times New Roman" w:cs="Times New Roman"/>
          <w:sz w:val="24"/>
          <w:szCs w:val="24"/>
        </w:rPr>
        <w:t>Prastika D. (2011). Hubungan Lama</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Menstruasi Terhadap Kadar</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Hemoglobin Pada Remaja Siswi SMAN 1 Wonosari. Karya Tulis Ilmiah</w:t>
      </w:r>
      <w:r w:rsidRPr="00011EF6">
        <w:rPr>
          <w:rFonts w:ascii="Times New Roman" w:hAnsi="Times New Roman" w:cs="Times New Roman"/>
          <w:sz w:val="24"/>
          <w:szCs w:val="24"/>
        </w:rPr>
        <w:t xml:space="preserve"> </w:t>
      </w:r>
      <w:r w:rsidRPr="00011EF6">
        <w:rPr>
          <w:rStyle w:val="markedcontent"/>
          <w:rFonts w:ascii="Times New Roman" w:hAnsi="Times New Roman" w:cs="Times New Roman"/>
          <w:sz w:val="24"/>
          <w:szCs w:val="24"/>
        </w:rPr>
        <w:t xml:space="preserve">Surakarta. </w:t>
      </w:r>
      <w:r w:rsidRPr="00011EF6">
        <w:rPr>
          <w:rStyle w:val="markedcontent"/>
          <w:rFonts w:ascii="Times New Roman" w:hAnsi="Times New Roman" w:cs="Times New Roman"/>
          <w:i/>
          <w:sz w:val="24"/>
          <w:szCs w:val="24"/>
        </w:rPr>
        <w:t>Program Studi D IV</w:t>
      </w:r>
      <w:r w:rsidRPr="00011EF6">
        <w:rPr>
          <w:rFonts w:ascii="Times New Roman" w:hAnsi="Times New Roman" w:cs="Times New Roman"/>
          <w:i/>
          <w:sz w:val="24"/>
          <w:szCs w:val="24"/>
        </w:rPr>
        <w:t xml:space="preserve"> </w:t>
      </w:r>
      <w:r w:rsidRPr="00011EF6">
        <w:rPr>
          <w:rStyle w:val="markedcontent"/>
          <w:rFonts w:ascii="Times New Roman" w:hAnsi="Times New Roman" w:cs="Times New Roman"/>
          <w:i/>
          <w:sz w:val="24"/>
          <w:szCs w:val="24"/>
        </w:rPr>
        <w:t>Kebidanan Fakultas Kedokteran</w:t>
      </w:r>
      <w:r w:rsidRPr="00011EF6">
        <w:rPr>
          <w:rFonts w:ascii="Times New Roman" w:hAnsi="Times New Roman" w:cs="Times New Roman"/>
          <w:i/>
          <w:sz w:val="24"/>
          <w:szCs w:val="24"/>
        </w:rPr>
        <w:t xml:space="preserve"> </w:t>
      </w:r>
      <w:r w:rsidRPr="00011EF6">
        <w:rPr>
          <w:rStyle w:val="markedcontent"/>
          <w:rFonts w:ascii="Times New Roman" w:hAnsi="Times New Roman" w:cs="Times New Roman"/>
          <w:i/>
          <w:sz w:val="24"/>
          <w:szCs w:val="24"/>
        </w:rPr>
        <w:t>Universitas Sebelas Maret Surakarta</w:t>
      </w:r>
    </w:p>
    <w:p w:rsidR="00011EF6" w:rsidRPr="00011EF6" w:rsidRDefault="00011EF6" w:rsidP="00011EF6">
      <w:pPr>
        <w:tabs>
          <w:tab w:val="left" w:pos="450"/>
        </w:tabs>
        <w:spacing w:line="240" w:lineRule="auto"/>
        <w:ind w:left="450" w:hanging="450"/>
        <w:jc w:val="both"/>
        <w:rPr>
          <w:rFonts w:ascii="Times New Roman" w:eastAsia="Arial" w:hAnsi="Times New Roman" w:cs="Times New Roman"/>
          <w:sz w:val="24"/>
          <w:szCs w:val="24"/>
        </w:rPr>
      </w:pPr>
      <w:r w:rsidRPr="00011EF6">
        <w:rPr>
          <w:rFonts w:ascii="Times New Roman" w:eastAsia="Arial" w:hAnsi="Times New Roman" w:cs="Times New Roman"/>
          <w:sz w:val="24"/>
          <w:szCs w:val="24"/>
        </w:rPr>
        <w:t>Susiloningtyas, I. (2012). Pemberian Zat Besi (Fe) Dalam Kehamilan Kehamilan. Majalah Ilmiah Sultan Agung</w:t>
      </w:r>
    </w:p>
    <w:p w:rsidR="00011EF6" w:rsidRPr="00011EF6" w:rsidRDefault="00011EF6" w:rsidP="00011EF6">
      <w:pPr>
        <w:tabs>
          <w:tab w:val="left" w:pos="450"/>
        </w:tabs>
        <w:spacing w:line="240" w:lineRule="auto"/>
        <w:ind w:left="450" w:hanging="450"/>
        <w:jc w:val="both"/>
        <w:rPr>
          <w:rFonts w:ascii="Times New Roman" w:eastAsia="Times New Roman" w:hAnsi="Times New Roman" w:cs="Times New Roman"/>
          <w:sz w:val="24"/>
          <w:szCs w:val="24"/>
        </w:rPr>
      </w:pPr>
      <w:r w:rsidRPr="00011EF6">
        <w:rPr>
          <w:rFonts w:ascii="Times New Roman" w:eastAsia="Times New Roman" w:hAnsi="Times New Roman" w:cs="Times New Roman"/>
          <w:sz w:val="24"/>
          <w:szCs w:val="24"/>
        </w:rPr>
        <w:t>Tarwoto, A. R., Nuraeni, A., Miradwiyana,</w:t>
      </w:r>
      <w:r w:rsidRPr="00011EF6">
        <w:rPr>
          <w:rFonts w:ascii="Times New Roman" w:eastAsia="Arial" w:hAnsi="Times New Roman" w:cs="Times New Roman"/>
          <w:sz w:val="24"/>
          <w:szCs w:val="24"/>
        </w:rPr>
        <w:t xml:space="preserve"> </w:t>
      </w:r>
      <w:r w:rsidRPr="00011EF6">
        <w:rPr>
          <w:rFonts w:ascii="Times New Roman" w:eastAsia="Times New Roman" w:hAnsi="Times New Roman" w:cs="Times New Roman"/>
          <w:sz w:val="24"/>
          <w:szCs w:val="24"/>
        </w:rPr>
        <w:t>B., &amp; Nurbayani, S. (2011). Aminah</w:t>
      </w:r>
      <w:r w:rsidRPr="00011EF6">
        <w:rPr>
          <w:rFonts w:ascii="Times New Roman" w:eastAsia="Arial" w:hAnsi="Times New Roman" w:cs="Times New Roman"/>
          <w:sz w:val="24"/>
          <w:szCs w:val="24"/>
        </w:rPr>
        <w:t xml:space="preserve"> </w:t>
      </w:r>
      <w:r w:rsidRPr="00011EF6">
        <w:rPr>
          <w:rFonts w:ascii="Times New Roman" w:eastAsia="Times New Roman" w:hAnsi="Times New Roman" w:cs="Times New Roman"/>
          <w:sz w:val="24"/>
          <w:szCs w:val="24"/>
        </w:rPr>
        <w:t xml:space="preserve">S. dkk. 2012. </w:t>
      </w:r>
      <w:r w:rsidRPr="00011EF6">
        <w:rPr>
          <w:rFonts w:ascii="Times New Roman" w:eastAsia="Times New Roman" w:hAnsi="Times New Roman" w:cs="Times New Roman"/>
          <w:i/>
          <w:sz w:val="24"/>
          <w:szCs w:val="24"/>
        </w:rPr>
        <w:t>Kesehatan</w:t>
      </w:r>
      <w:r w:rsidRPr="00011EF6">
        <w:rPr>
          <w:rFonts w:ascii="Times New Roman" w:eastAsia="Times New Roman" w:hAnsi="Times New Roman" w:cs="Times New Roman"/>
          <w:i/>
          <w:sz w:val="24"/>
          <w:szCs w:val="24"/>
        </w:rPr>
        <w:tab/>
        <w:t>Remaja</w:t>
      </w:r>
      <w:r w:rsidRPr="00011EF6">
        <w:rPr>
          <w:rFonts w:ascii="Times New Roman" w:eastAsia="Arial" w:hAnsi="Times New Roman" w:cs="Times New Roman"/>
          <w:sz w:val="24"/>
          <w:szCs w:val="24"/>
        </w:rPr>
        <w:t xml:space="preserve"> </w:t>
      </w:r>
      <w:r w:rsidRPr="00011EF6">
        <w:rPr>
          <w:rFonts w:ascii="Times New Roman" w:eastAsia="Times New Roman" w:hAnsi="Times New Roman" w:cs="Times New Roman"/>
          <w:i/>
          <w:sz w:val="24"/>
          <w:szCs w:val="24"/>
        </w:rPr>
        <w:t>Problem Dan</w:t>
      </w:r>
      <w:r w:rsidRPr="00011EF6">
        <w:rPr>
          <w:rFonts w:ascii="Times New Roman" w:eastAsia="Times New Roman" w:hAnsi="Times New Roman" w:cs="Times New Roman"/>
          <w:i/>
          <w:sz w:val="24"/>
          <w:szCs w:val="24"/>
        </w:rPr>
        <w:tab/>
        <w:t xml:space="preserve">Solusinya. </w:t>
      </w:r>
      <w:r w:rsidRPr="00011EF6">
        <w:rPr>
          <w:rFonts w:ascii="Times New Roman" w:eastAsia="Times New Roman" w:hAnsi="Times New Roman" w:cs="Times New Roman"/>
          <w:sz w:val="24"/>
          <w:szCs w:val="24"/>
        </w:rPr>
        <w:t>Jakarta:</w:t>
      </w:r>
      <w:r w:rsidRPr="00011EF6">
        <w:rPr>
          <w:rFonts w:ascii="Times New Roman" w:eastAsia="Arial" w:hAnsi="Times New Roman" w:cs="Times New Roman"/>
          <w:sz w:val="24"/>
          <w:szCs w:val="24"/>
        </w:rPr>
        <w:t xml:space="preserve"> </w:t>
      </w:r>
      <w:r w:rsidRPr="00011EF6">
        <w:rPr>
          <w:rFonts w:ascii="Times New Roman" w:eastAsia="Times New Roman" w:hAnsi="Times New Roman" w:cs="Times New Roman"/>
          <w:sz w:val="24"/>
          <w:szCs w:val="24"/>
        </w:rPr>
        <w:t>Salemba Medika, 25–28.</w:t>
      </w:r>
    </w:p>
    <w:p w:rsidR="00011EF6" w:rsidRPr="00011EF6" w:rsidRDefault="00011EF6" w:rsidP="00011EF6">
      <w:pPr>
        <w:tabs>
          <w:tab w:val="left" w:pos="450"/>
        </w:tabs>
        <w:spacing w:line="240" w:lineRule="auto"/>
        <w:ind w:left="450" w:hanging="450"/>
        <w:jc w:val="both"/>
        <w:rPr>
          <w:rFonts w:ascii="Times New Roman" w:eastAsia="Times New Roman" w:hAnsi="Times New Roman" w:cs="Times New Roman"/>
          <w:i/>
          <w:sz w:val="24"/>
          <w:szCs w:val="24"/>
        </w:rPr>
      </w:pPr>
      <w:r w:rsidRPr="00011EF6">
        <w:rPr>
          <w:rFonts w:ascii="Times New Roman" w:eastAsia="Times New Roman" w:hAnsi="Times New Roman" w:cs="Times New Roman"/>
          <w:sz w:val="24"/>
          <w:szCs w:val="24"/>
        </w:rPr>
        <w:t xml:space="preserve">World Health Organization. (2018). </w:t>
      </w:r>
      <w:r w:rsidRPr="00011EF6">
        <w:rPr>
          <w:rFonts w:ascii="Times New Roman" w:eastAsia="Times New Roman" w:hAnsi="Times New Roman" w:cs="Times New Roman"/>
          <w:i/>
          <w:sz w:val="24"/>
          <w:szCs w:val="24"/>
        </w:rPr>
        <w:t>Global anemia prevalence and number of individuals affected</w:t>
      </w:r>
    </w:p>
    <w:p w:rsidR="00011EF6" w:rsidRPr="00011EF6" w:rsidRDefault="00011EF6" w:rsidP="00011EF6">
      <w:pPr>
        <w:spacing w:line="240" w:lineRule="auto"/>
        <w:ind w:left="450" w:hanging="450"/>
        <w:jc w:val="both"/>
        <w:rPr>
          <w:rStyle w:val="markedcontent"/>
          <w:rFonts w:ascii="Times New Roman" w:hAnsi="Times New Roman" w:cs="Times New Roman"/>
          <w:sz w:val="24"/>
          <w:szCs w:val="24"/>
        </w:rPr>
      </w:pPr>
    </w:p>
    <w:p w:rsidR="00011EF6" w:rsidRPr="00011EF6" w:rsidRDefault="00011EF6" w:rsidP="00011EF6">
      <w:pPr>
        <w:pStyle w:val="ListParagraph"/>
        <w:tabs>
          <w:tab w:val="left" w:pos="450"/>
        </w:tabs>
        <w:spacing w:line="240" w:lineRule="auto"/>
        <w:ind w:left="450" w:hanging="450"/>
        <w:jc w:val="both"/>
        <w:rPr>
          <w:rFonts w:ascii="Times New Roman" w:eastAsia="Times New Roman" w:hAnsi="Times New Roman" w:cs="Times New Roman"/>
          <w:sz w:val="24"/>
          <w:szCs w:val="24"/>
        </w:rPr>
      </w:pPr>
    </w:p>
    <w:p w:rsidR="00011EF6" w:rsidRPr="00011EF6" w:rsidRDefault="00011EF6" w:rsidP="00011EF6">
      <w:pPr>
        <w:tabs>
          <w:tab w:val="left" w:pos="360"/>
        </w:tabs>
        <w:spacing w:line="360" w:lineRule="auto"/>
        <w:ind w:left="360" w:hanging="360"/>
        <w:jc w:val="both"/>
        <w:rPr>
          <w:rFonts w:ascii="Times New Roman" w:hAnsi="Times New Roman" w:cs="Times New Roman"/>
          <w:b/>
          <w:sz w:val="24"/>
          <w:szCs w:val="24"/>
        </w:rPr>
      </w:pPr>
    </w:p>
    <w:p w:rsidR="004862F7" w:rsidRPr="00011EF6" w:rsidRDefault="004862F7">
      <w:pPr>
        <w:rPr>
          <w:rFonts w:ascii="Times New Roman" w:hAnsi="Times New Roman" w:cs="Times New Roman"/>
          <w:sz w:val="24"/>
          <w:szCs w:val="24"/>
        </w:rPr>
      </w:pPr>
      <w:bookmarkStart w:id="0" w:name="_GoBack"/>
      <w:bookmarkEnd w:id="0"/>
    </w:p>
    <w:sectPr w:rsidR="004862F7" w:rsidRPr="00011EF6" w:rsidSect="003C4054">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67D"/>
    <w:multiLevelType w:val="hybridMultilevel"/>
    <w:tmpl w:val="8118DE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D38C4DC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AC6275"/>
    <w:multiLevelType w:val="hybridMultilevel"/>
    <w:tmpl w:val="B4B4D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FF1992"/>
    <w:multiLevelType w:val="hybridMultilevel"/>
    <w:tmpl w:val="71C400F8"/>
    <w:lvl w:ilvl="0" w:tplc="68DC46B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42B54C79"/>
    <w:multiLevelType w:val="hybridMultilevel"/>
    <w:tmpl w:val="0D60915E"/>
    <w:lvl w:ilvl="0" w:tplc="6AE8CF3C">
      <w:start w:val="1"/>
      <w:numFmt w:val="decimal"/>
      <w:lvlText w:val="%1."/>
      <w:lvlJc w:val="left"/>
      <w:pPr>
        <w:ind w:left="927" w:hanging="360"/>
      </w:pPr>
      <w:rPr>
        <w:rFonts w:ascii="Times New Roman" w:eastAsiaTheme="minorHAnsi" w:hAnsi="Times New Roman" w:cs="Times New Roman"/>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76F852F2"/>
    <w:multiLevelType w:val="hybridMultilevel"/>
    <w:tmpl w:val="6B18F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F6"/>
    <w:rsid w:val="00011EF6"/>
    <w:rsid w:val="0048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1EF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11EF6"/>
    <w:rPr>
      <w:color w:val="0000FF" w:themeColor="hyperlink"/>
      <w:u w:val="single"/>
    </w:rPr>
  </w:style>
  <w:style w:type="paragraph" w:styleId="NoSpacing">
    <w:name w:val="No Spacing"/>
    <w:uiPriority w:val="1"/>
    <w:qFormat/>
    <w:rsid w:val="00011EF6"/>
    <w:pPr>
      <w:spacing w:after="0" w:line="240" w:lineRule="auto"/>
    </w:pPr>
  </w:style>
  <w:style w:type="character" w:customStyle="1" w:styleId="q4iawc">
    <w:name w:val="q4iawc"/>
    <w:basedOn w:val="DefaultParagraphFont"/>
    <w:rsid w:val="00011EF6"/>
  </w:style>
  <w:style w:type="paragraph" w:styleId="ListParagraph">
    <w:name w:val="List Paragraph"/>
    <w:aliases w:val="subjudul,skripsi,Body Text Char1,Char Char2,List Paragraph2,List Paragraph1,Body of text,Heading 10,List Paragraph Leve 4,Daftar Pustaka,UGEX'Z,Heading 1 Char1,kepala,PARAGRAPH,kepala 1,Colorful List - Accent 11,awal,Sub C,Sub-Judul 1,1.2"/>
    <w:basedOn w:val="Normal"/>
    <w:link w:val="ListParagraphChar"/>
    <w:uiPriority w:val="34"/>
    <w:qFormat/>
    <w:rsid w:val="00011EF6"/>
    <w:pPr>
      <w:ind w:left="720"/>
      <w:contextualSpacing/>
    </w:pPr>
  </w:style>
  <w:style w:type="character" w:customStyle="1" w:styleId="ListParagraphChar">
    <w:name w:val="List Paragraph Char"/>
    <w:aliases w:val="subjudul Char,skripsi Char,Body Text Char1 Char,Char Char2 Char,List Paragraph2 Char,List Paragraph1 Char,Body of text Char,Heading 10 Char,List Paragraph Leve 4 Char,Daftar Pustaka Char,UGEX'Z Char,Heading 1 Char1 Char,kepala Char"/>
    <w:basedOn w:val="DefaultParagraphFont"/>
    <w:link w:val="ListParagraph"/>
    <w:uiPriority w:val="34"/>
    <w:qFormat/>
    <w:rsid w:val="00011EF6"/>
  </w:style>
  <w:style w:type="table" w:styleId="TableGrid">
    <w:name w:val="Table Grid"/>
    <w:basedOn w:val="TableNormal"/>
    <w:uiPriority w:val="59"/>
    <w:rsid w:val="00011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011EF6"/>
  </w:style>
  <w:style w:type="character" w:styleId="Emphasis">
    <w:name w:val="Emphasis"/>
    <w:basedOn w:val="DefaultParagraphFont"/>
    <w:uiPriority w:val="20"/>
    <w:qFormat/>
    <w:rsid w:val="00011EF6"/>
    <w:rPr>
      <w:i/>
      <w:iCs/>
    </w:rPr>
  </w:style>
  <w:style w:type="paragraph" w:styleId="BalloonText">
    <w:name w:val="Balloon Text"/>
    <w:basedOn w:val="Normal"/>
    <w:link w:val="BalloonTextChar"/>
    <w:uiPriority w:val="99"/>
    <w:semiHidden/>
    <w:unhideWhenUsed/>
    <w:rsid w:val="0001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E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1EF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11EF6"/>
    <w:rPr>
      <w:color w:val="0000FF" w:themeColor="hyperlink"/>
      <w:u w:val="single"/>
    </w:rPr>
  </w:style>
  <w:style w:type="paragraph" w:styleId="NoSpacing">
    <w:name w:val="No Spacing"/>
    <w:uiPriority w:val="1"/>
    <w:qFormat/>
    <w:rsid w:val="00011EF6"/>
    <w:pPr>
      <w:spacing w:after="0" w:line="240" w:lineRule="auto"/>
    </w:pPr>
  </w:style>
  <w:style w:type="character" w:customStyle="1" w:styleId="q4iawc">
    <w:name w:val="q4iawc"/>
    <w:basedOn w:val="DefaultParagraphFont"/>
    <w:rsid w:val="00011EF6"/>
  </w:style>
  <w:style w:type="paragraph" w:styleId="ListParagraph">
    <w:name w:val="List Paragraph"/>
    <w:aliases w:val="subjudul,skripsi,Body Text Char1,Char Char2,List Paragraph2,List Paragraph1,Body of text,Heading 10,List Paragraph Leve 4,Daftar Pustaka,UGEX'Z,Heading 1 Char1,kepala,PARAGRAPH,kepala 1,Colorful List - Accent 11,awal,Sub C,Sub-Judul 1,1.2"/>
    <w:basedOn w:val="Normal"/>
    <w:link w:val="ListParagraphChar"/>
    <w:uiPriority w:val="34"/>
    <w:qFormat/>
    <w:rsid w:val="00011EF6"/>
    <w:pPr>
      <w:ind w:left="720"/>
      <w:contextualSpacing/>
    </w:pPr>
  </w:style>
  <w:style w:type="character" w:customStyle="1" w:styleId="ListParagraphChar">
    <w:name w:val="List Paragraph Char"/>
    <w:aliases w:val="subjudul Char,skripsi Char,Body Text Char1 Char,Char Char2 Char,List Paragraph2 Char,List Paragraph1 Char,Body of text Char,Heading 10 Char,List Paragraph Leve 4 Char,Daftar Pustaka Char,UGEX'Z Char,Heading 1 Char1 Char,kepala Char"/>
    <w:basedOn w:val="DefaultParagraphFont"/>
    <w:link w:val="ListParagraph"/>
    <w:uiPriority w:val="34"/>
    <w:qFormat/>
    <w:rsid w:val="00011EF6"/>
  </w:style>
  <w:style w:type="table" w:styleId="TableGrid">
    <w:name w:val="Table Grid"/>
    <w:basedOn w:val="TableNormal"/>
    <w:uiPriority w:val="59"/>
    <w:rsid w:val="00011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011EF6"/>
  </w:style>
  <w:style w:type="character" w:styleId="Emphasis">
    <w:name w:val="Emphasis"/>
    <w:basedOn w:val="DefaultParagraphFont"/>
    <w:uiPriority w:val="20"/>
    <w:qFormat/>
    <w:rsid w:val="00011EF6"/>
    <w:rPr>
      <w:i/>
      <w:iCs/>
    </w:rPr>
  </w:style>
  <w:style w:type="paragraph" w:styleId="BalloonText">
    <w:name w:val="Balloon Text"/>
    <w:basedOn w:val="Normal"/>
    <w:link w:val="BalloonTextChar"/>
    <w:uiPriority w:val="99"/>
    <w:semiHidden/>
    <w:unhideWhenUsed/>
    <w:rsid w:val="0001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E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5077/jka.v6i1.671" TargetMode="External"/><Relationship Id="rId3" Type="http://schemas.microsoft.com/office/2007/relationships/stylesWithEffects" Target="stylesWithEffects.xml"/><Relationship Id="rId7" Type="http://schemas.openxmlformats.org/officeDocument/2006/relationships/hyperlink" Target="mailto:viky_anja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3458</Words>
  <Characters>19716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2022-09-05T13:58:00Z</dcterms:created>
  <dcterms:modified xsi:type="dcterms:W3CDTF">2022-09-05T14:02:00Z</dcterms:modified>
</cp:coreProperties>
</file>